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B" w:rsidRDefault="00F959D9">
      <w:r>
        <w:rPr>
          <w:noProof/>
          <w:lang w:eastAsia="ru-RU"/>
        </w:rPr>
        <w:drawing>
          <wp:inline distT="0" distB="0" distL="0" distR="0">
            <wp:extent cx="6626431" cy="9376748"/>
            <wp:effectExtent l="0" t="0" r="3175" b="0"/>
            <wp:docPr id="2" name="Рисунок 2" descr="D:\Мои документы\Реклама\Публикации\Годовой отчет\2016 годовой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еклама\Публикации\Годовой отчет\2016 годовой отче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39" cy="93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F0" w:rsidRDefault="00D97BE7" w:rsidP="00F959D9">
      <w:pPr>
        <w:pStyle w:val="Default"/>
        <w:rPr>
          <w:b/>
          <w:bCs/>
        </w:rPr>
      </w:pPr>
      <w:r w:rsidRPr="00981D77">
        <w:rPr>
          <w:b/>
          <w:bCs/>
        </w:rPr>
        <w:lastRenderedPageBreak/>
        <w:t xml:space="preserve">                                                         </w:t>
      </w:r>
    </w:p>
    <w:p w:rsidR="00403831" w:rsidRDefault="00403831" w:rsidP="002269F0">
      <w:pPr>
        <w:pStyle w:val="Default"/>
        <w:jc w:val="center"/>
        <w:rPr>
          <w:b/>
          <w:bCs/>
        </w:rPr>
      </w:pPr>
    </w:p>
    <w:p w:rsidR="00D97BE7" w:rsidRPr="00981D77" w:rsidRDefault="00D97BE7" w:rsidP="002269F0">
      <w:pPr>
        <w:pStyle w:val="Default"/>
        <w:jc w:val="center"/>
        <w:rPr>
          <w:b/>
          <w:bCs/>
        </w:rPr>
      </w:pPr>
      <w:r w:rsidRPr="00981D77">
        <w:rPr>
          <w:b/>
          <w:bCs/>
        </w:rPr>
        <w:t>Содержание годового отчета</w:t>
      </w:r>
    </w:p>
    <w:p w:rsidR="00D97BE7" w:rsidRPr="00981D77" w:rsidRDefault="00D97BE7" w:rsidP="00D97BE7">
      <w:pPr>
        <w:pStyle w:val="Default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992"/>
      </w:tblGrid>
      <w:tr w:rsidR="00D97BE7" w:rsidRPr="004827A2" w:rsidTr="004827A2">
        <w:trPr>
          <w:trHeight w:val="543"/>
        </w:trPr>
        <w:tc>
          <w:tcPr>
            <w:tcW w:w="1134" w:type="dxa"/>
            <w:vAlign w:val="center"/>
          </w:tcPr>
          <w:p w:rsidR="00D97BE7" w:rsidRPr="004827A2" w:rsidRDefault="00D97BE7" w:rsidP="004827A2">
            <w:pPr>
              <w:pStyle w:val="Default"/>
              <w:jc w:val="center"/>
              <w:rPr>
                <w:b/>
              </w:rPr>
            </w:pPr>
            <w:r w:rsidRPr="004827A2">
              <w:rPr>
                <w:b/>
              </w:rPr>
              <w:t xml:space="preserve">№ </w:t>
            </w:r>
            <w:proofErr w:type="gramStart"/>
            <w:r w:rsidRPr="004827A2">
              <w:rPr>
                <w:b/>
              </w:rPr>
              <w:t>п</w:t>
            </w:r>
            <w:proofErr w:type="gramEnd"/>
            <w:r w:rsidRPr="004827A2">
              <w:rPr>
                <w:b/>
              </w:rPr>
              <w:t>/п</w:t>
            </w:r>
          </w:p>
        </w:tc>
        <w:tc>
          <w:tcPr>
            <w:tcW w:w="7797" w:type="dxa"/>
            <w:vAlign w:val="center"/>
          </w:tcPr>
          <w:p w:rsidR="00D97BE7" w:rsidRPr="004827A2" w:rsidRDefault="00D97BE7" w:rsidP="004827A2">
            <w:pPr>
              <w:pStyle w:val="Default"/>
              <w:jc w:val="center"/>
              <w:rPr>
                <w:b/>
              </w:rPr>
            </w:pPr>
            <w:r w:rsidRPr="004827A2">
              <w:rPr>
                <w:b/>
              </w:rPr>
              <w:t>Наименование раздела</w:t>
            </w:r>
          </w:p>
        </w:tc>
        <w:tc>
          <w:tcPr>
            <w:tcW w:w="992" w:type="dxa"/>
            <w:vAlign w:val="center"/>
          </w:tcPr>
          <w:p w:rsidR="00D97BE7" w:rsidRPr="004827A2" w:rsidRDefault="00D97BE7" w:rsidP="004827A2">
            <w:pPr>
              <w:pStyle w:val="Default"/>
              <w:jc w:val="center"/>
              <w:rPr>
                <w:b/>
              </w:rPr>
            </w:pPr>
            <w:r w:rsidRPr="004827A2">
              <w:rPr>
                <w:b/>
              </w:rPr>
              <w:t>Стр.</w:t>
            </w:r>
          </w:p>
        </w:tc>
      </w:tr>
      <w:tr w:rsidR="00BE048A" w:rsidRPr="004827A2" w:rsidTr="00BE048A">
        <w:trPr>
          <w:trHeight w:val="284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I.</w:t>
            </w:r>
          </w:p>
        </w:tc>
        <w:tc>
          <w:tcPr>
            <w:tcW w:w="7797" w:type="dxa"/>
          </w:tcPr>
          <w:p w:rsidR="00BE048A" w:rsidRPr="004827A2" w:rsidRDefault="00BE048A" w:rsidP="00BE048A">
            <w:pPr>
              <w:pStyle w:val="Default"/>
            </w:pPr>
            <w:r w:rsidRPr="004827A2">
              <w:t xml:space="preserve">О компании </w:t>
            </w:r>
          </w:p>
          <w:p w:rsidR="00BE048A" w:rsidRPr="004827A2" w:rsidRDefault="00BE048A" w:rsidP="00BE048A">
            <w:pPr>
              <w:pStyle w:val="Default"/>
            </w:pPr>
          </w:p>
        </w:tc>
        <w:tc>
          <w:tcPr>
            <w:tcW w:w="992" w:type="dxa"/>
          </w:tcPr>
          <w:p w:rsidR="00BE048A" w:rsidRPr="004827A2" w:rsidRDefault="0012349D" w:rsidP="00637E85">
            <w:pPr>
              <w:pStyle w:val="Default"/>
              <w:jc w:val="center"/>
            </w:pPr>
            <w:r>
              <w:t>3</w:t>
            </w:r>
          </w:p>
        </w:tc>
      </w:tr>
      <w:tr w:rsidR="00BE048A" w:rsidRPr="004827A2" w:rsidTr="00BE048A">
        <w:trPr>
          <w:trHeight w:val="284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II.</w:t>
            </w:r>
          </w:p>
        </w:tc>
        <w:tc>
          <w:tcPr>
            <w:tcW w:w="7797" w:type="dxa"/>
          </w:tcPr>
          <w:p w:rsidR="00BE048A" w:rsidRPr="004827A2" w:rsidRDefault="00A81A45" w:rsidP="00BE048A">
            <w:pPr>
              <w:pStyle w:val="Default"/>
            </w:pPr>
            <w:r>
              <w:t>П</w:t>
            </w:r>
            <w:r w:rsidR="00BE048A" w:rsidRPr="004827A2">
              <w:t xml:space="preserve">оложение акционерного общества в отрасли </w:t>
            </w:r>
          </w:p>
          <w:p w:rsidR="00BE048A" w:rsidRPr="004827A2" w:rsidRDefault="00BE048A" w:rsidP="00BE048A">
            <w:pPr>
              <w:pStyle w:val="Default"/>
            </w:pP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3</w:t>
            </w:r>
          </w:p>
        </w:tc>
      </w:tr>
      <w:tr w:rsidR="00BE048A" w:rsidRPr="004827A2" w:rsidTr="00BE048A">
        <w:trPr>
          <w:trHeight w:val="284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III.</w:t>
            </w:r>
          </w:p>
        </w:tc>
        <w:tc>
          <w:tcPr>
            <w:tcW w:w="7797" w:type="dxa"/>
          </w:tcPr>
          <w:p w:rsidR="00BE048A" w:rsidRPr="004827A2" w:rsidRDefault="00BE048A" w:rsidP="00863D8A">
            <w:pPr>
              <w:pStyle w:val="Default"/>
            </w:pPr>
            <w:r w:rsidRPr="004827A2">
              <w:rPr>
                <w:bCs/>
              </w:rPr>
              <w:t xml:space="preserve">Отчет Совета директоров по приоритетным направлениям деятельности </w:t>
            </w:r>
            <w:r w:rsidR="00863D8A">
              <w:rPr>
                <w:bCs/>
              </w:rPr>
              <w:t>О</w:t>
            </w:r>
            <w:r w:rsidRPr="004827A2">
              <w:rPr>
                <w:bCs/>
              </w:rPr>
              <w:t>бщества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6</w:t>
            </w:r>
          </w:p>
        </w:tc>
      </w:tr>
      <w:tr w:rsidR="00BE048A" w:rsidRPr="004827A2" w:rsidTr="00BE048A">
        <w:trPr>
          <w:trHeight w:val="643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IV.</w:t>
            </w:r>
          </w:p>
        </w:tc>
        <w:tc>
          <w:tcPr>
            <w:tcW w:w="7797" w:type="dxa"/>
          </w:tcPr>
          <w:p w:rsidR="00BE048A" w:rsidRPr="004827A2" w:rsidRDefault="00BE048A" w:rsidP="00BE048A">
            <w:pPr>
              <w:pStyle w:val="Default"/>
            </w:pPr>
            <w:r w:rsidRPr="004827A2">
              <w:t>Перспективы развития акционерного общества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14</w:t>
            </w:r>
          </w:p>
        </w:tc>
      </w:tr>
      <w:tr w:rsidR="00BE048A" w:rsidRPr="004827A2" w:rsidTr="00BE048A">
        <w:trPr>
          <w:trHeight w:val="284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V.</w:t>
            </w:r>
          </w:p>
        </w:tc>
        <w:tc>
          <w:tcPr>
            <w:tcW w:w="7797" w:type="dxa"/>
          </w:tcPr>
          <w:p w:rsidR="00BE048A" w:rsidRPr="004827A2" w:rsidRDefault="00BE048A" w:rsidP="00BE048A">
            <w:pPr>
              <w:pStyle w:val="Default"/>
              <w:rPr>
                <w:bCs/>
              </w:rPr>
            </w:pPr>
            <w:r w:rsidRPr="004827A2">
              <w:rPr>
                <w:bCs/>
              </w:rPr>
              <w:t>Состояние чистых активов Общества</w:t>
            </w:r>
          </w:p>
          <w:p w:rsidR="00BE048A" w:rsidRPr="004827A2" w:rsidRDefault="00BE048A" w:rsidP="00BE048A">
            <w:pPr>
              <w:pStyle w:val="Default"/>
            </w:pP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14</w:t>
            </w:r>
          </w:p>
        </w:tc>
      </w:tr>
      <w:tr w:rsidR="00BE048A" w:rsidRPr="004827A2" w:rsidTr="00BE048A">
        <w:trPr>
          <w:trHeight w:val="284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VI.</w:t>
            </w:r>
          </w:p>
        </w:tc>
        <w:tc>
          <w:tcPr>
            <w:tcW w:w="7797" w:type="dxa"/>
          </w:tcPr>
          <w:p w:rsidR="00BE048A" w:rsidRPr="004827A2" w:rsidRDefault="00BE048A" w:rsidP="00863D8A">
            <w:pPr>
              <w:pStyle w:val="Default"/>
            </w:pPr>
            <w:r w:rsidRPr="004827A2">
              <w:t xml:space="preserve">Информация об объёме каждого из энергоресурсов, использованных в отчетном году 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15</w:t>
            </w:r>
          </w:p>
        </w:tc>
      </w:tr>
      <w:tr w:rsidR="00BE048A" w:rsidRPr="004827A2" w:rsidTr="00BE048A">
        <w:trPr>
          <w:trHeight w:val="643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VII.</w:t>
            </w:r>
          </w:p>
        </w:tc>
        <w:tc>
          <w:tcPr>
            <w:tcW w:w="7797" w:type="dxa"/>
          </w:tcPr>
          <w:p w:rsidR="00BE048A" w:rsidRPr="004827A2" w:rsidRDefault="00BE048A" w:rsidP="00BE048A">
            <w:pPr>
              <w:pStyle w:val="Default"/>
            </w:pPr>
            <w:r w:rsidRPr="004827A2">
              <w:rPr>
                <w:bCs/>
              </w:rPr>
              <w:t>Отчет о выплате объявленных (начисленных) дивидендов по акциям акционерного общества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15</w:t>
            </w:r>
          </w:p>
        </w:tc>
      </w:tr>
      <w:tr w:rsidR="00BE048A" w:rsidRPr="004827A2" w:rsidTr="00BE048A">
        <w:trPr>
          <w:trHeight w:val="643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VIII.</w:t>
            </w:r>
          </w:p>
        </w:tc>
        <w:tc>
          <w:tcPr>
            <w:tcW w:w="7797" w:type="dxa"/>
          </w:tcPr>
          <w:p w:rsidR="00BE048A" w:rsidRPr="004827A2" w:rsidRDefault="00BE048A" w:rsidP="00BE048A">
            <w:pPr>
              <w:pStyle w:val="Default"/>
            </w:pPr>
            <w:r w:rsidRPr="004827A2">
              <w:rPr>
                <w:bCs/>
              </w:rPr>
              <w:t>Описание основных факторов риска, связанных с деятельностью акционерного общества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17</w:t>
            </w:r>
          </w:p>
        </w:tc>
      </w:tr>
      <w:tr w:rsidR="00BE048A" w:rsidRPr="004827A2" w:rsidTr="00BE048A">
        <w:trPr>
          <w:trHeight w:val="284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IX.</w:t>
            </w:r>
          </w:p>
        </w:tc>
        <w:tc>
          <w:tcPr>
            <w:tcW w:w="7797" w:type="dxa"/>
          </w:tcPr>
          <w:p w:rsidR="00BE048A" w:rsidRPr="004827A2" w:rsidRDefault="00A240E5" w:rsidP="00BE048A">
            <w:pPr>
              <w:pStyle w:val="Default"/>
              <w:rPr>
                <w:bCs/>
              </w:rPr>
            </w:pPr>
            <w:r w:rsidRPr="004827A2">
              <w:rPr>
                <w:bCs/>
              </w:rPr>
              <w:t xml:space="preserve">Состав </w:t>
            </w:r>
            <w:r w:rsidR="00BE048A" w:rsidRPr="004827A2">
              <w:rPr>
                <w:bCs/>
              </w:rPr>
              <w:t>Совета директоров (наблюдательного совета) акционерного общества</w:t>
            </w:r>
          </w:p>
          <w:p w:rsidR="00BE048A" w:rsidRPr="004827A2" w:rsidRDefault="00BE048A" w:rsidP="00BE048A">
            <w:pPr>
              <w:pStyle w:val="Default"/>
            </w:pP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19</w:t>
            </w:r>
          </w:p>
        </w:tc>
      </w:tr>
      <w:tr w:rsidR="00BE048A" w:rsidRPr="004827A2" w:rsidTr="00BE048A">
        <w:trPr>
          <w:trHeight w:val="643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X.</w:t>
            </w:r>
          </w:p>
        </w:tc>
        <w:tc>
          <w:tcPr>
            <w:tcW w:w="7797" w:type="dxa"/>
          </w:tcPr>
          <w:p w:rsidR="00BE048A" w:rsidRPr="0040143F" w:rsidRDefault="0040143F" w:rsidP="00A240E5">
            <w:pPr>
              <w:pStyle w:val="Default"/>
            </w:pPr>
            <w:r w:rsidRPr="0040143F">
              <w:rPr>
                <w:bCs/>
                <w:iCs/>
              </w:rPr>
              <w:t>С</w:t>
            </w:r>
            <w:r w:rsidRPr="0040143F">
              <w:rPr>
                <w:bCs/>
              </w:rPr>
              <w:t>остав исполнительных органов акционерного общества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22</w:t>
            </w:r>
          </w:p>
        </w:tc>
      </w:tr>
      <w:tr w:rsidR="00BE048A" w:rsidRPr="004827A2" w:rsidTr="0040143F">
        <w:trPr>
          <w:trHeight w:val="683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  <w:r w:rsidRPr="004827A2">
              <w:t>Х</w:t>
            </w:r>
            <w:proofErr w:type="gramStart"/>
            <w:r w:rsidRPr="004827A2">
              <w:t>I</w:t>
            </w:r>
            <w:proofErr w:type="gramEnd"/>
            <w:r w:rsidRPr="004827A2">
              <w:t>.</w:t>
            </w:r>
          </w:p>
        </w:tc>
        <w:tc>
          <w:tcPr>
            <w:tcW w:w="7797" w:type="dxa"/>
          </w:tcPr>
          <w:p w:rsidR="00BE048A" w:rsidRPr="009A70A4" w:rsidRDefault="009A70A4" w:rsidP="0040143F">
            <w:pPr>
              <w:pStyle w:val="Default"/>
            </w:pPr>
            <w:r w:rsidRPr="009A70A4">
              <w:rPr>
                <w:bCs/>
              </w:rPr>
              <w:t>Основные положения политики акционерного общества в области вознаграждения и компенсации расходов, а также критерии определения и размер вознаграждения и компенсаций расходов, выплаченных членам Совета директоров и членам исполнительных органов Общества в течение 2016 года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23</w:t>
            </w:r>
          </w:p>
        </w:tc>
      </w:tr>
      <w:tr w:rsidR="0040143F" w:rsidRPr="004827A2" w:rsidTr="00681755">
        <w:trPr>
          <w:trHeight w:val="632"/>
        </w:trPr>
        <w:tc>
          <w:tcPr>
            <w:tcW w:w="1134" w:type="dxa"/>
          </w:tcPr>
          <w:p w:rsidR="0040143F" w:rsidRPr="004827A2" w:rsidRDefault="0040143F" w:rsidP="00681755">
            <w:pPr>
              <w:pStyle w:val="Default"/>
              <w:jc w:val="center"/>
            </w:pPr>
            <w:proofErr w:type="gramStart"/>
            <w:r w:rsidRPr="004827A2">
              <w:t>Х</w:t>
            </w:r>
            <w:proofErr w:type="gramEnd"/>
            <w:r w:rsidRPr="004827A2">
              <w:t>II.</w:t>
            </w:r>
          </w:p>
        </w:tc>
        <w:tc>
          <w:tcPr>
            <w:tcW w:w="7797" w:type="dxa"/>
          </w:tcPr>
          <w:p w:rsidR="0040143F" w:rsidRPr="004827A2" w:rsidRDefault="009A70A4" w:rsidP="00681755">
            <w:pPr>
              <w:pStyle w:val="Default"/>
            </w:pPr>
            <w:r w:rsidRPr="004827A2">
              <w:rPr>
                <w:bCs/>
              </w:rPr>
              <w:t>Сведения (отчет) о соблюдении обществом принципов и рекомендаций кодекса корпоративного управления</w:t>
            </w:r>
          </w:p>
        </w:tc>
        <w:tc>
          <w:tcPr>
            <w:tcW w:w="992" w:type="dxa"/>
          </w:tcPr>
          <w:p w:rsidR="0040143F" w:rsidRPr="004827A2" w:rsidRDefault="0012349D" w:rsidP="00681755">
            <w:pPr>
              <w:pStyle w:val="Default"/>
              <w:jc w:val="center"/>
            </w:pPr>
            <w:r>
              <w:t>24</w:t>
            </w:r>
          </w:p>
        </w:tc>
      </w:tr>
      <w:tr w:rsidR="0040143F" w:rsidRPr="004827A2" w:rsidTr="00A240E5">
        <w:trPr>
          <w:trHeight w:val="632"/>
        </w:trPr>
        <w:tc>
          <w:tcPr>
            <w:tcW w:w="1134" w:type="dxa"/>
          </w:tcPr>
          <w:p w:rsidR="0040143F" w:rsidRPr="004827A2" w:rsidRDefault="0040143F" w:rsidP="00681755">
            <w:pPr>
              <w:pStyle w:val="Default"/>
              <w:jc w:val="center"/>
            </w:pPr>
            <w:r w:rsidRPr="004827A2">
              <w:t>XIII.</w:t>
            </w:r>
          </w:p>
        </w:tc>
        <w:tc>
          <w:tcPr>
            <w:tcW w:w="7797" w:type="dxa"/>
          </w:tcPr>
          <w:p w:rsidR="009A70A4" w:rsidRPr="004827A2" w:rsidRDefault="009A70A4" w:rsidP="009A70A4">
            <w:pPr>
              <w:pStyle w:val="Default"/>
            </w:pPr>
            <w:r w:rsidRPr="004827A2">
              <w:t xml:space="preserve">Сведения о крупных сделках, совершенных обществом в отчетном году </w:t>
            </w:r>
          </w:p>
          <w:p w:rsidR="0040143F" w:rsidRPr="001C705A" w:rsidRDefault="0040143F" w:rsidP="009100A7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</w:tcPr>
          <w:p w:rsidR="0040143F" w:rsidRPr="004827A2" w:rsidRDefault="0012349D" w:rsidP="00BE048A">
            <w:pPr>
              <w:pStyle w:val="Default"/>
              <w:jc w:val="center"/>
            </w:pPr>
            <w:r>
              <w:t>25</w:t>
            </w:r>
          </w:p>
        </w:tc>
      </w:tr>
      <w:tr w:rsidR="001C705A" w:rsidRPr="004827A2" w:rsidTr="00681755">
        <w:trPr>
          <w:trHeight w:val="284"/>
        </w:trPr>
        <w:tc>
          <w:tcPr>
            <w:tcW w:w="1134" w:type="dxa"/>
          </w:tcPr>
          <w:p w:rsidR="001C705A" w:rsidRPr="004827A2" w:rsidRDefault="001C705A" w:rsidP="00681755">
            <w:pPr>
              <w:pStyle w:val="Default"/>
              <w:jc w:val="center"/>
            </w:pPr>
            <w:r w:rsidRPr="004827A2">
              <w:t>XIV.</w:t>
            </w:r>
          </w:p>
        </w:tc>
        <w:tc>
          <w:tcPr>
            <w:tcW w:w="7797" w:type="dxa"/>
          </w:tcPr>
          <w:p w:rsidR="001C705A" w:rsidRPr="004827A2" w:rsidRDefault="009A70A4" w:rsidP="00681755">
            <w:pPr>
              <w:pStyle w:val="Default"/>
            </w:pPr>
            <w:r w:rsidRPr="004827A2">
              <w:t>Сведения о сделках c заинтересованностью, совершенных обществом в отчетном году</w:t>
            </w:r>
          </w:p>
        </w:tc>
        <w:tc>
          <w:tcPr>
            <w:tcW w:w="992" w:type="dxa"/>
          </w:tcPr>
          <w:p w:rsidR="001C705A" w:rsidRPr="004827A2" w:rsidRDefault="0012349D" w:rsidP="00681755">
            <w:pPr>
              <w:pStyle w:val="Default"/>
              <w:jc w:val="center"/>
            </w:pPr>
            <w:r>
              <w:t>25</w:t>
            </w:r>
          </w:p>
        </w:tc>
      </w:tr>
      <w:tr w:rsidR="0040143F" w:rsidRPr="004827A2" w:rsidTr="00BE048A">
        <w:trPr>
          <w:trHeight w:val="284"/>
        </w:trPr>
        <w:tc>
          <w:tcPr>
            <w:tcW w:w="1134" w:type="dxa"/>
          </w:tcPr>
          <w:p w:rsidR="0040143F" w:rsidRPr="004827A2" w:rsidRDefault="0040143F" w:rsidP="009A1E70">
            <w:pPr>
              <w:pStyle w:val="Default"/>
              <w:jc w:val="center"/>
            </w:pPr>
            <w:r w:rsidRPr="004827A2">
              <w:t>XV.</w:t>
            </w:r>
          </w:p>
        </w:tc>
        <w:tc>
          <w:tcPr>
            <w:tcW w:w="7797" w:type="dxa"/>
          </w:tcPr>
          <w:p w:rsidR="009A70A4" w:rsidRPr="004827A2" w:rsidRDefault="009A70A4" w:rsidP="009A70A4">
            <w:pPr>
              <w:pStyle w:val="Default"/>
              <w:rPr>
                <w:bCs/>
              </w:rPr>
            </w:pPr>
            <w:r w:rsidRPr="004827A2">
              <w:rPr>
                <w:bCs/>
              </w:rPr>
              <w:t>Дополнительная информация для акционеров</w:t>
            </w:r>
          </w:p>
          <w:p w:rsidR="0040143F" w:rsidRPr="004827A2" w:rsidRDefault="0040143F" w:rsidP="00BE048A">
            <w:pPr>
              <w:pStyle w:val="Default"/>
            </w:pPr>
          </w:p>
        </w:tc>
        <w:tc>
          <w:tcPr>
            <w:tcW w:w="992" w:type="dxa"/>
          </w:tcPr>
          <w:p w:rsidR="0040143F" w:rsidRPr="004827A2" w:rsidRDefault="0012349D" w:rsidP="00BE048A">
            <w:pPr>
              <w:pStyle w:val="Default"/>
              <w:jc w:val="center"/>
            </w:pPr>
            <w:r>
              <w:t>25</w:t>
            </w:r>
          </w:p>
        </w:tc>
      </w:tr>
      <w:tr w:rsidR="00BE048A" w:rsidRPr="004827A2" w:rsidTr="00BE048A">
        <w:trPr>
          <w:trHeight w:val="417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</w:p>
        </w:tc>
        <w:tc>
          <w:tcPr>
            <w:tcW w:w="7797" w:type="dxa"/>
          </w:tcPr>
          <w:p w:rsidR="00BE048A" w:rsidRPr="004827A2" w:rsidRDefault="00BE048A" w:rsidP="00BE048A">
            <w:pPr>
              <w:pStyle w:val="Default"/>
            </w:pPr>
          </w:p>
        </w:tc>
        <w:tc>
          <w:tcPr>
            <w:tcW w:w="992" w:type="dxa"/>
          </w:tcPr>
          <w:p w:rsidR="00BE048A" w:rsidRPr="004827A2" w:rsidRDefault="00BE048A" w:rsidP="00BE048A">
            <w:pPr>
              <w:pStyle w:val="Default"/>
              <w:jc w:val="center"/>
            </w:pPr>
          </w:p>
        </w:tc>
      </w:tr>
      <w:tr w:rsidR="00BE048A" w:rsidRPr="004827A2" w:rsidTr="00BE048A">
        <w:trPr>
          <w:trHeight w:val="643"/>
        </w:trPr>
        <w:tc>
          <w:tcPr>
            <w:tcW w:w="1134" w:type="dxa"/>
          </w:tcPr>
          <w:p w:rsidR="00BE048A" w:rsidRPr="004827A2" w:rsidRDefault="00BE048A" w:rsidP="00BE048A">
            <w:pPr>
              <w:pStyle w:val="Default"/>
              <w:jc w:val="center"/>
            </w:pPr>
          </w:p>
        </w:tc>
        <w:tc>
          <w:tcPr>
            <w:tcW w:w="7797" w:type="dxa"/>
          </w:tcPr>
          <w:p w:rsidR="00BE048A" w:rsidRPr="004827A2" w:rsidRDefault="00BE048A" w:rsidP="00BE048A">
            <w:pPr>
              <w:pStyle w:val="Default"/>
            </w:pPr>
            <w:r w:rsidRPr="004827A2">
              <w:t xml:space="preserve">Приложение №1. </w:t>
            </w:r>
          </w:p>
          <w:p w:rsidR="00BE048A" w:rsidRPr="004827A2" w:rsidRDefault="00A240E5" w:rsidP="00BE048A">
            <w:pPr>
              <w:pStyle w:val="Default"/>
            </w:pPr>
            <w:r w:rsidRPr="004827A2">
              <w:t>Заключение ревизионной комиссии общества</w:t>
            </w:r>
          </w:p>
        </w:tc>
        <w:tc>
          <w:tcPr>
            <w:tcW w:w="992" w:type="dxa"/>
          </w:tcPr>
          <w:p w:rsidR="00BE048A" w:rsidRPr="004827A2" w:rsidRDefault="0012349D" w:rsidP="00BE048A">
            <w:pPr>
              <w:pStyle w:val="Default"/>
              <w:jc w:val="center"/>
            </w:pPr>
            <w:r>
              <w:t>27</w:t>
            </w:r>
          </w:p>
        </w:tc>
      </w:tr>
    </w:tbl>
    <w:p w:rsidR="00D97BE7" w:rsidRDefault="00D97BE7" w:rsidP="00D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F5E" w:rsidRDefault="00C24F5E" w:rsidP="00BE0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31" w:rsidRDefault="00403831" w:rsidP="0040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38" w:rsidRDefault="004C3E38" w:rsidP="0040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38" w:rsidRDefault="004C3E38" w:rsidP="0040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38" w:rsidRDefault="004C3E38" w:rsidP="0040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38" w:rsidRDefault="004C3E38" w:rsidP="0040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31" w:rsidRPr="0027039D" w:rsidRDefault="00403831" w:rsidP="0040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039D">
        <w:rPr>
          <w:rFonts w:ascii="Times New Roman" w:hAnsi="Times New Roman" w:cs="Times New Roman"/>
          <w:b/>
          <w:sz w:val="24"/>
          <w:szCs w:val="24"/>
        </w:rPr>
        <w:t>. О компании</w:t>
      </w:r>
    </w:p>
    <w:p w:rsidR="00403831" w:rsidRPr="00600149" w:rsidRDefault="00403831" w:rsidP="004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831" w:rsidRPr="00C24F5E" w:rsidRDefault="00403831" w:rsidP="00403831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C2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общество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АО «РИКТ»</w:t>
      </w:r>
      <w:r w:rsidRPr="00C2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Дата государственной регистрации 31 марта 1993 года. </w:t>
      </w:r>
      <w:r w:rsidRPr="00C24F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сновной государственный регистрационный номер </w:t>
      </w:r>
      <w:r w:rsidRPr="00C24F5E">
        <w:rPr>
          <w:rFonts w:ascii="Times New Roman" w:hAnsi="Times New Roman" w:cs="Times New Roman"/>
          <w:sz w:val="24"/>
          <w:szCs w:val="24"/>
        </w:rPr>
        <w:t>1034214000215</w:t>
      </w:r>
      <w:r>
        <w:rPr>
          <w:rFonts w:ascii="Times New Roman" w:hAnsi="Times New Roman" w:cs="Times New Roman"/>
          <w:sz w:val="24"/>
          <w:szCs w:val="24"/>
        </w:rPr>
        <w:t xml:space="preserve"> от 17.01.2003г.</w:t>
      </w:r>
    </w:p>
    <w:p w:rsidR="00403831" w:rsidRPr="001B1009" w:rsidRDefault="00403831" w:rsidP="00403831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АО «РИКТ» предоставляет услуги связи на территории города Междуреченска и Междуреченского района. </w:t>
      </w:r>
    </w:p>
    <w:p w:rsidR="00403831" w:rsidRPr="001B1009" w:rsidRDefault="00403831" w:rsidP="00403831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видами деятельности общества являются:</w:t>
      </w:r>
    </w:p>
    <w:p w:rsidR="00403831" w:rsidRPr="004A7B18" w:rsidRDefault="00403831" w:rsidP="00403831">
      <w:pPr>
        <w:pStyle w:val="af1"/>
        <w:numPr>
          <w:ilvl w:val="0"/>
          <w:numId w:val="17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B18">
        <w:rPr>
          <w:rFonts w:ascii="Times New Roman" w:hAnsi="Times New Roman" w:cs="Times New Roman"/>
          <w:color w:val="000000" w:themeColor="text1"/>
          <w:sz w:val="24"/>
          <w:szCs w:val="24"/>
        </w:rPr>
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831" w:rsidRPr="004A7B18" w:rsidRDefault="00403831" w:rsidP="00403831">
      <w:pPr>
        <w:pStyle w:val="af1"/>
        <w:numPr>
          <w:ilvl w:val="0"/>
          <w:numId w:val="17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7B18">
        <w:rPr>
          <w:rFonts w:ascii="Times New Roman" w:hAnsi="Times New Roman" w:cs="Times New Roman"/>
          <w:color w:val="000000" w:themeColor="text1"/>
          <w:sz w:val="24"/>
          <w:szCs w:val="24"/>
        </w:rPr>
        <w:t>Телематические</w:t>
      </w:r>
      <w:proofErr w:type="spellEnd"/>
      <w:r w:rsidRPr="004A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связи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831" w:rsidRPr="004A7B18" w:rsidRDefault="00403831" w:rsidP="00403831">
      <w:pPr>
        <w:pStyle w:val="af1"/>
        <w:numPr>
          <w:ilvl w:val="0"/>
          <w:numId w:val="17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B18">
        <w:rPr>
          <w:rFonts w:ascii="Times New Roman" w:hAnsi="Times New Roman" w:cs="Times New Roman"/>
          <w:color w:val="000000" w:themeColor="text1"/>
          <w:sz w:val="24"/>
          <w:szCs w:val="24"/>
        </w:rPr>
        <w:t>Услуги для целей кабельного вещания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831" w:rsidRPr="004A7B18" w:rsidRDefault="00403831" w:rsidP="00403831">
      <w:pPr>
        <w:pStyle w:val="af1"/>
        <w:numPr>
          <w:ilvl w:val="0"/>
          <w:numId w:val="17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B18">
        <w:rPr>
          <w:rFonts w:ascii="Times New Roman" w:hAnsi="Times New Roman" w:cs="Times New Roman"/>
          <w:color w:val="000000" w:themeColor="text1"/>
          <w:sz w:val="24"/>
          <w:szCs w:val="24"/>
        </w:rPr>
        <w:t>Услуги связи по передаче данных, за исключением услуг связи по передаче данных для целей передачи голосовой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831" w:rsidRPr="004A7B18" w:rsidRDefault="00403831" w:rsidP="00403831">
      <w:pPr>
        <w:pStyle w:val="af1"/>
        <w:numPr>
          <w:ilvl w:val="0"/>
          <w:numId w:val="17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B18">
        <w:rPr>
          <w:rFonts w:ascii="Times New Roman" w:hAnsi="Times New Roman" w:cs="Times New Roman"/>
          <w:color w:val="000000" w:themeColor="text1"/>
          <w:sz w:val="24"/>
          <w:szCs w:val="24"/>
        </w:rPr>
        <w:t>Услуги связи по предоставлению каналов связи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831" w:rsidRPr="00516074" w:rsidRDefault="00403831" w:rsidP="00403831">
      <w:pPr>
        <w:pStyle w:val="ab"/>
        <w:numPr>
          <w:ilvl w:val="0"/>
          <w:numId w:val="17"/>
        </w:numPr>
        <w:spacing w:after="60"/>
        <w:ind w:left="0" w:firstLine="284"/>
        <w:jc w:val="both"/>
        <w:rPr>
          <w:color w:val="000000" w:themeColor="text1"/>
          <w:sz w:val="24"/>
          <w:szCs w:val="24"/>
        </w:rPr>
      </w:pPr>
      <w:r w:rsidRPr="00516074">
        <w:rPr>
          <w:bCs/>
          <w:iCs/>
          <w:sz w:val="24"/>
          <w:szCs w:val="24"/>
        </w:rPr>
        <w:t>Производство общестроительных работ по прокладке линий связи</w:t>
      </w:r>
      <w:r>
        <w:rPr>
          <w:bCs/>
          <w:iCs/>
          <w:sz w:val="24"/>
          <w:szCs w:val="24"/>
          <w:lang w:val="ru-RU"/>
        </w:rPr>
        <w:t>;</w:t>
      </w:r>
    </w:p>
    <w:p w:rsidR="00403831" w:rsidRPr="001B1009" w:rsidRDefault="00403831" w:rsidP="00403831">
      <w:pPr>
        <w:pStyle w:val="ab"/>
        <w:numPr>
          <w:ilvl w:val="0"/>
          <w:numId w:val="17"/>
        </w:numPr>
        <w:spacing w:after="60"/>
        <w:ind w:left="0" w:firstLine="284"/>
        <w:jc w:val="both"/>
        <w:rPr>
          <w:color w:val="000000" w:themeColor="text1"/>
          <w:sz w:val="24"/>
        </w:rPr>
      </w:pPr>
      <w:r w:rsidRPr="001B1009">
        <w:rPr>
          <w:color w:val="000000" w:themeColor="text1"/>
          <w:sz w:val="24"/>
        </w:rPr>
        <w:t>Розничная торговля бытовыми электрото</w:t>
      </w:r>
      <w:r>
        <w:rPr>
          <w:color w:val="000000" w:themeColor="text1"/>
          <w:sz w:val="24"/>
        </w:rPr>
        <w:t>варами, радио-и телеаппаратурой</w:t>
      </w:r>
      <w:r>
        <w:rPr>
          <w:color w:val="000000" w:themeColor="text1"/>
          <w:sz w:val="24"/>
          <w:lang w:val="ru-RU"/>
        </w:rPr>
        <w:t>;</w:t>
      </w:r>
    </w:p>
    <w:p w:rsidR="00403831" w:rsidRPr="001B1009" w:rsidRDefault="00403831" w:rsidP="00403831">
      <w:pPr>
        <w:pStyle w:val="ab"/>
        <w:numPr>
          <w:ilvl w:val="0"/>
          <w:numId w:val="17"/>
        </w:numPr>
        <w:spacing w:after="60"/>
        <w:ind w:left="0" w:firstLine="284"/>
        <w:jc w:val="both"/>
        <w:rPr>
          <w:color w:val="000000" w:themeColor="text1"/>
          <w:sz w:val="24"/>
        </w:rPr>
      </w:pPr>
      <w:r w:rsidRPr="001B1009">
        <w:rPr>
          <w:color w:val="000000" w:themeColor="text1"/>
          <w:sz w:val="24"/>
        </w:rPr>
        <w:t>Оптовая торговля бытовыми электротоварами, ра</w:t>
      </w:r>
      <w:r>
        <w:rPr>
          <w:color w:val="000000" w:themeColor="text1"/>
          <w:sz w:val="24"/>
        </w:rPr>
        <w:t>дио-и телеаппаратурой</w:t>
      </w:r>
      <w:r>
        <w:rPr>
          <w:color w:val="000000" w:themeColor="text1"/>
          <w:sz w:val="24"/>
          <w:lang w:val="ru-RU"/>
        </w:rPr>
        <w:t>.</w:t>
      </w:r>
    </w:p>
    <w:p w:rsidR="00403831" w:rsidRPr="001B1009" w:rsidRDefault="00403831" w:rsidP="00403831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831" w:rsidRPr="001B1009" w:rsidRDefault="00403831" w:rsidP="00403831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Штат сотрудников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РИКТ состоит из 162 человек.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ысшее образование имеет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, среднее и средне-специальное –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начальное профессиональное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24.</w:t>
      </w:r>
    </w:p>
    <w:p w:rsidR="00403831" w:rsidRPr="001B1009" w:rsidRDefault="00403831" w:rsidP="00403831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нахождения: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652870 Россия, Кемеровская область город Междуреченск, Чехова 9</w:t>
      </w:r>
    </w:p>
    <w:p w:rsidR="00403831" w:rsidRPr="001B1009" w:rsidRDefault="00403831" w:rsidP="00403831">
      <w:pPr>
        <w:pStyle w:val="SubHeading"/>
        <w:spacing w:before="0" w:after="60"/>
        <w:jc w:val="both"/>
        <w:rPr>
          <w:color w:val="000000" w:themeColor="text1"/>
          <w:sz w:val="24"/>
          <w:szCs w:val="24"/>
        </w:rPr>
      </w:pPr>
      <w:r w:rsidRPr="001B1009">
        <w:rPr>
          <w:color w:val="000000" w:themeColor="text1"/>
          <w:sz w:val="24"/>
          <w:szCs w:val="24"/>
        </w:rPr>
        <w:t xml:space="preserve">Почтовый адрес: </w:t>
      </w:r>
      <w:r w:rsidRPr="001B1009">
        <w:rPr>
          <w:rStyle w:val="Subst"/>
          <w:bCs/>
          <w:iCs/>
          <w:color w:val="000000" w:themeColor="text1"/>
          <w:sz w:val="24"/>
          <w:szCs w:val="24"/>
        </w:rPr>
        <w:t>652881 Россия, Кемеровская область город Междуреченск, Чехова 9</w:t>
      </w:r>
    </w:p>
    <w:p w:rsidR="00403831" w:rsidRPr="001B1009" w:rsidRDefault="00403831" w:rsidP="00403831">
      <w:pPr>
        <w:spacing w:after="60" w:line="240" w:lineRule="auto"/>
        <w:jc w:val="both"/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(38475) 6-50-20, 6-50-37, ф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акс: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(38475) 6-50-20, 2-92-68</w:t>
      </w:r>
    </w:p>
    <w:p w:rsidR="00403831" w:rsidRPr="001B1009" w:rsidRDefault="00403831" w:rsidP="00403831">
      <w:pPr>
        <w:spacing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rikt@rikt.ru</w:t>
      </w:r>
    </w:p>
    <w:p w:rsidR="00403831" w:rsidRPr="001B1009" w:rsidRDefault="00403831" w:rsidP="00403831">
      <w:pPr>
        <w:spacing w:after="60" w:line="240" w:lineRule="auto"/>
        <w:jc w:val="both"/>
        <w:rPr>
          <w:rStyle w:val="a9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Адрес страницы в сети Интернет: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hyperlink r:id="rId10" w:history="1">
        <w:r w:rsidRPr="001B1009">
          <w:rPr>
            <w:rStyle w:val="a9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http://www.rikt.ru/</w:t>
        </w:r>
      </w:hyperlink>
    </w:p>
    <w:p w:rsidR="00403831" w:rsidRPr="001B1009" w:rsidRDefault="00403831" w:rsidP="00403831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страницы в сети Интернет для раскрытия информации: </w:t>
      </w:r>
    </w:p>
    <w:p w:rsidR="001203D7" w:rsidRPr="001203D7" w:rsidRDefault="00C50D2D" w:rsidP="00403831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hyperlink r:id="rId11" w:history="1">
        <w:r w:rsidR="00403831" w:rsidRPr="001B1009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http://disclosure.skrin.ru/disclosure/4214004610</w:t>
        </w:r>
      </w:hyperlink>
    </w:p>
    <w:p w:rsidR="00BE048A" w:rsidRDefault="00BE048A" w:rsidP="001203D7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</w:p>
    <w:p w:rsidR="00C453DE" w:rsidRPr="00C453DE" w:rsidRDefault="00BE048A" w:rsidP="00C453DE">
      <w:pPr>
        <w:pStyle w:val="Default"/>
        <w:jc w:val="center"/>
        <w:rPr>
          <w:b/>
        </w:rPr>
      </w:pPr>
      <w:r w:rsidRPr="00C453DE">
        <w:rPr>
          <w:rStyle w:val="Subst"/>
          <w:bCs/>
          <w:i w:val="0"/>
          <w:iCs/>
          <w:lang w:val="en-US"/>
        </w:rPr>
        <w:t>II</w:t>
      </w:r>
      <w:r w:rsidRPr="00C453DE">
        <w:rPr>
          <w:rStyle w:val="Subst"/>
          <w:bCs/>
          <w:i w:val="0"/>
          <w:iCs/>
        </w:rPr>
        <w:t>.</w:t>
      </w:r>
      <w:r w:rsidRPr="00C453DE">
        <w:rPr>
          <w:rStyle w:val="Subst"/>
          <w:b w:val="0"/>
          <w:bCs/>
          <w:i w:val="0"/>
          <w:iCs/>
        </w:rPr>
        <w:t xml:space="preserve"> </w:t>
      </w:r>
      <w:r w:rsidR="00863D8A">
        <w:rPr>
          <w:b/>
        </w:rPr>
        <w:t>П</w:t>
      </w:r>
      <w:r w:rsidR="00C453DE" w:rsidRPr="00C453DE">
        <w:rPr>
          <w:b/>
        </w:rPr>
        <w:t>оложение акционерного общества в отрасли</w:t>
      </w:r>
    </w:p>
    <w:p w:rsidR="00BE048A" w:rsidRPr="001203D7" w:rsidRDefault="00BE048A" w:rsidP="00BE0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48A" w:rsidRPr="001203D7" w:rsidRDefault="00BE048A" w:rsidP="00BE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АО «РИКТ» осуществляет свою деятельность в телекоммуникационной отрасли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государственной регистрации по настоящее время.</w:t>
      </w:r>
    </w:p>
    <w:p w:rsidR="00E23371" w:rsidRPr="001203D7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АО</w:t>
      </w:r>
      <w:r w:rsidRPr="001203D7">
        <w:rPr>
          <w:rFonts w:ascii="Times New Roman" w:hAnsi="Times New Roman" w:cs="Times New Roman"/>
          <w:snapToGrid w:val="0"/>
          <w:sz w:val="24"/>
          <w:szCs w:val="24"/>
        </w:rPr>
        <w:t xml:space="preserve"> «РИКТ»</w:t>
      </w:r>
      <w:r>
        <w:rPr>
          <w:rFonts w:ascii="Times New Roman" w:hAnsi="Times New Roman" w:cs="Times New Roman"/>
          <w:snapToGrid w:val="0"/>
          <w:sz w:val="24"/>
          <w:szCs w:val="24"/>
        </w:rPr>
        <w:t>, в соответствии с действующими лицензиями,</w:t>
      </w:r>
      <w:r w:rsidRPr="001203D7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предоставляет услуги связи на территории города Междуреченска и Междуреченского района. </w:t>
      </w:r>
    </w:p>
    <w:p w:rsidR="00E23371" w:rsidRPr="001203D7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3D7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1203D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23371" w:rsidRPr="001203D7" w:rsidRDefault="00E23371" w:rsidP="00C831FA">
      <w:pPr>
        <w:spacing w:after="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 xml:space="preserve">предоставление услуг широкополосного доступа </w:t>
      </w:r>
      <w:proofErr w:type="gramStart"/>
      <w:r w:rsidRPr="001203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03D7">
        <w:rPr>
          <w:rFonts w:ascii="Times New Roman" w:hAnsi="Times New Roman" w:cs="Times New Roman"/>
          <w:sz w:val="24"/>
          <w:szCs w:val="24"/>
        </w:rPr>
        <w:t xml:space="preserve"> Интернет и услуг передачи данных;</w:t>
      </w:r>
    </w:p>
    <w:p w:rsidR="00E23371" w:rsidRPr="001203D7" w:rsidRDefault="00E23371" w:rsidP="00C831FA">
      <w:pPr>
        <w:spacing w:after="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>предоставле</w:t>
      </w:r>
      <w:r>
        <w:rPr>
          <w:rFonts w:ascii="Times New Roman" w:hAnsi="Times New Roman" w:cs="Times New Roman"/>
          <w:sz w:val="24"/>
          <w:szCs w:val="24"/>
        </w:rPr>
        <w:t>ние услуг цифрового телевидения;</w:t>
      </w:r>
    </w:p>
    <w:p w:rsidR="00E23371" w:rsidRPr="001203D7" w:rsidRDefault="00E23371" w:rsidP="00C831FA">
      <w:pPr>
        <w:spacing w:after="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>предоставление услуг городской телефонной связи;</w:t>
      </w:r>
    </w:p>
    <w:p w:rsidR="00E23371" w:rsidRDefault="00E23371" w:rsidP="00C831FA">
      <w:pPr>
        <w:spacing w:after="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>предоставление услуг междугородной, международной связи (</w:t>
      </w:r>
      <w:r>
        <w:rPr>
          <w:rFonts w:ascii="Times New Roman" w:hAnsi="Times New Roman" w:cs="Times New Roman"/>
          <w:sz w:val="24"/>
          <w:szCs w:val="24"/>
        </w:rPr>
        <w:t>как агенты держателя лицензии на МГМН).</w:t>
      </w:r>
    </w:p>
    <w:p w:rsidR="00E23371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3D7">
        <w:rPr>
          <w:rFonts w:ascii="Times New Roman" w:hAnsi="Times New Roman" w:cs="Times New Roman"/>
          <w:sz w:val="24"/>
          <w:szCs w:val="24"/>
        </w:rPr>
        <w:t xml:space="preserve">Общие тенденции развития отрасли связи в отчетном году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1203D7">
        <w:rPr>
          <w:rFonts w:ascii="Times New Roman" w:hAnsi="Times New Roman" w:cs="Times New Roman"/>
          <w:sz w:val="24"/>
          <w:szCs w:val="24"/>
        </w:rPr>
        <w:t xml:space="preserve"> «РИКТ» оценивает как </w:t>
      </w:r>
      <w:r>
        <w:rPr>
          <w:rFonts w:ascii="Times New Roman" w:hAnsi="Times New Roman" w:cs="Times New Roman"/>
          <w:sz w:val="24"/>
          <w:szCs w:val="24"/>
        </w:rPr>
        <w:t xml:space="preserve">умеренно-негативные, </w:t>
      </w:r>
      <w:r w:rsidRPr="001203D7">
        <w:rPr>
          <w:rFonts w:ascii="Times New Roman" w:hAnsi="Times New Roman" w:cs="Times New Roman"/>
          <w:sz w:val="24"/>
          <w:szCs w:val="24"/>
        </w:rPr>
        <w:t>что связано с</w:t>
      </w:r>
      <w:r>
        <w:rPr>
          <w:rFonts w:ascii="Times New Roman" w:hAnsi="Times New Roman" w:cs="Times New Roman"/>
          <w:sz w:val="24"/>
          <w:szCs w:val="24"/>
        </w:rPr>
        <w:t xml:space="preserve"> продолжающимся ухудшением макроэкономической обстановки, девальвацией рубля и падением доходов населения.</w:t>
      </w:r>
    </w:p>
    <w:p w:rsidR="00E23371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176" w:rsidRDefault="00A82176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Вместе с тем, позиц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«РИКТ» в отрасли и на территории ведения бизнеса стабильные, с перспективой дальнейшего развития. Это обусловлено применением современных высокотехнологических решений, позволяющих повышать качество предоставляемых услуг и их привлекательность у клиентов, а также курсом на высокое качество клиентского обслуживания.</w:t>
      </w:r>
    </w:p>
    <w:p w:rsidR="00E23371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Pr="001203D7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Несомненным плюсом является и то, что в экономике в целом не только активно продолжают развиваться интерн</w:t>
      </w:r>
      <w:r w:rsidRPr="001203D7">
        <w:rPr>
          <w:rFonts w:ascii="Times New Roman" w:hAnsi="Times New Roman" w:cs="Times New Roman"/>
          <w:sz w:val="24"/>
          <w:szCs w:val="24"/>
        </w:rPr>
        <w:t>ет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03D7">
        <w:rPr>
          <w:rFonts w:ascii="Times New Roman" w:hAnsi="Times New Roman" w:cs="Times New Roman"/>
          <w:sz w:val="24"/>
          <w:szCs w:val="24"/>
        </w:rPr>
        <w:t xml:space="preserve"> в сфере бизнеса и государственных услуг</w:t>
      </w:r>
      <w:r>
        <w:rPr>
          <w:rFonts w:ascii="Times New Roman" w:hAnsi="Times New Roman" w:cs="Times New Roman"/>
          <w:sz w:val="24"/>
          <w:szCs w:val="24"/>
        </w:rPr>
        <w:t xml:space="preserve">, но и растёт спрос на услуги, базирующиеся на широкополосном доступе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(ШПД), особенно</w:t>
      </w:r>
      <w:r w:rsidR="00C831FA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цифровое телевидение и видеонаблюдение.</w:t>
      </w:r>
    </w:p>
    <w:p w:rsidR="00E23371" w:rsidRDefault="00E23371" w:rsidP="00E2337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Pr="006229D6" w:rsidRDefault="00E23371" w:rsidP="00E2337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D6">
        <w:rPr>
          <w:rFonts w:ascii="Times New Roman" w:hAnsi="Times New Roman" w:cs="Times New Roman"/>
          <w:sz w:val="24"/>
          <w:szCs w:val="24"/>
        </w:rPr>
        <w:t>По мнению органов управления общества,</w:t>
      </w:r>
      <w:r w:rsidRPr="0042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Общества и</w:t>
      </w:r>
      <w:r w:rsidRPr="006229D6">
        <w:rPr>
          <w:rFonts w:ascii="Times New Roman" w:hAnsi="Times New Roman" w:cs="Times New Roman"/>
          <w:sz w:val="24"/>
          <w:szCs w:val="24"/>
        </w:rPr>
        <w:t xml:space="preserve"> тенденции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831F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6229D6">
        <w:rPr>
          <w:rFonts w:ascii="Times New Roman" w:hAnsi="Times New Roman" w:cs="Times New Roman"/>
          <w:sz w:val="24"/>
          <w:szCs w:val="24"/>
        </w:rPr>
        <w:t>в</w:t>
      </w:r>
      <w:r w:rsidR="00C831FA">
        <w:rPr>
          <w:rFonts w:ascii="Times New Roman" w:hAnsi="Times New Roman" w:cs="Times New Roman"/>
          <w:sz w:val="24"/>
          <w:szCs w:val="24"/>
        </w:rPr>
        <w:t xml:space="preserve"> </w:t>
      </w:r>
      <w:r w:rsidRPr="006229D6">
        <w:rPr>
          <w:rFonts w:ascii="Times New Roman" w:hAnsi="Times New Roman" w:cs="Times New Roman"/>
          <w:sz w:val="24"/>
          <w:szCs w:val="24"/>
        </w:rPr>
        <w:t xml:space="preserve">целом </w:t>
      </w:r>
      <w:r>
        <w:rPr>
          <w:rFonts w:ascii="Times New Roman" w:hAnsi="Times New Roman" w:cs="Times New Roman"/>
          <w:sz w:val="24"/>
          <w:szCs w:val="24"/>
        </w:rPr>
        <w:t>несколько выше рыночной ситуации в отрасли,</w:t>
      </w:r>
      <w:r w:rsidRPr="006229D6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</w:t>
      </w:r>
      <w:r w:rsidRPr="006229D6">
        <w:rPr>
          <w:rFonts w:ascii="Times New Roman" w:hAnsi="Times New Roman" w:cs="Times New Roman"/>
          <w:sz w:val="24"/>
          <w:szCs w:val="24"/>
        </w:rPr>
        <w:t xml:space="preserve"> следующими </w:t>
      </w:r>
      <w:r>
        <w:rPr>
          <w:rFonts w:ascii="Times New Roman" w:hAnsi="Times New Roman" w:cs="Times New Roman"/>
          <w:sz w:val="24"/>
          <w:szCs w:val="24"/>
        </w:rPr>
        <w:t>данными</w:t>
      </w:r>
      <w:r w:rsidRPr="006229D6">
        <w:rPr>
          <w:rFonts w:ascii="Times New Roman" w:hAnsi="Times New Roman" w:cs="Times New Roman"/>
          <w:sz w:val="24"/>
          <w:szCs w:val="24"/>
        </w:rPr>
        <w:t>:</w:t>
      </w:r>
    </w:p>
    <w:p w:rsidR="00E23371" w:rsidRPr="006229D6" w:rsidRDefault="00C831FA" w:rsidP="00C831FA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371">
        <w:rPr>
          <w:rFonts w:ascii="Times New Roman" w:hAnsi="Times New Roman" w:cs="Times New Roman"/>
          <w:sz w:val="24"/>
          <w:szCs w:val="24"/>
        </w:rPr>
        <w:t>продолжается рост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клиентск</w:t>
      </w:r>
      <w:r w:rsidR="00E23371">
        <w:rPr>
          <w:rFonts w:ascii="Times New Roman" w:hAnsi="Times New Roman" w:cs="Times New Roman"/>
          <w:sz w:val="24"/>
          <w:szCs w:val="24"/>
        </w:rPr>
        <w:t>ой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баз</w:t>
      </w:r>
      <w:r w:rsidR="00E23371">
        <w:rPr>
          <w:rFonts w:ascii="Times New Roman" w:hAnsi="Times New Roman" w:cs="Times New Roman"/>
          <w:sz w:val="24"/>
          <w:szCs w:val="24"/>
        </w:rPr>
        <w:t>ы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ШПД, </w:t>
      </w:r>
      <w:proofErr w:type="gramStart"/>
      <w:r w:rsidR="00E23371" w:rsidRPr="006229D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23371" w:rsidRPr="006229D6">
        <w:rPr>
          <w:rFonts w:ascii="Times New Roman" w:hAnsi="Times New Roman" w:cs="Times New Roman"/>
          <w:sz w:val="24"/>
          <w:szCs w:val="24"/>
        </w:rPr>
        <w:t xml:space="preserve"> </w:t>
      </w:r>
      <w:r w:rsidR="00E23371" w:rsidRPr="006229D6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23371" w:rsidRPr="00F01C6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 года количество </w:t>
      </w:r>
      <w:r w:rsidR="00E23371">
        <w:rPr>
          <w:rFonts w:ascii="Times New Roman" w:hAnsi="Times New Roman" w:cs="Times New Roman"/>
          <w:sz w:val="24"/>
          <w:szCs w:val="24"/>
        </w:rPr>
        <w:t>клиентов ШПД увеличилось, по отношению к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</w:t>
      </w:r>
      <w:r w:rsidR="00E23371" w:rsidRPr="006229D6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23371" w:rsidRPr="00F01C6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году</w:t>
      </w:r>
      <w:r w:rsidR="00E23371">
        <w:rPr>
          <w:rFonts w:ascii="Times New Roman" w:hAnsi="Times New Roman" w:cs="Times New Roman"/>
          <w:sz w:val="24"/>
          <w:szCs w:val="24"/>
        </w:rPr>
        <w:t xml:space="preserve"> на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</w:t>
      </w:r>
      <w:r w:rsidR="00E23371" w:rsidRPr="006229D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E23371">
        <w:rPr>
          <w:rFonts w:ascii="Times New Roman" w:hAnsi="Times New Roman" w:cs="Times New Roman"/>
          <w:b/>
          <w:color w:val="FF0000"/>
          <w:sz w:val="24"/>
          <w:szCs w:val="24"/>
        </w:rPr>
        <w:t>0,78%</w:t>
      </w:r>
      <w:r w:rsidR="00E23371" w:rsidRPr="006229D6">
        <w:rPr>
          <w:rFonts w:ascii="Times New Roman" w:hAnsi="Times New Roman" w:cs="Times New Roman"/>
          <w:sz w:val="24"/>
          <w:szCs w:val="24"/>
        </w:rPr>
        <w:t>;</w:t>
      </w:r>
    </w:p>
    <w:p w:rsidR="00E23371" w:rsidRPr="006229D6" w:rsidRDefault="00E23371" w:rsidP="00C831FA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9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стабилизировались и несколько снижаются </w:t>
      </w:r>
      <w:r w:rsidRPr="006229D6">
        <w:rPr>
          <w:rFonts w:ascii="Times New Roman" w:hAnsi="Times New Roman" w:cs="Times New Roman"/>
          <w:sz w:val="24"/>
          <w:szCs w:val="24"/>
        </w:rPr>
        <w:t xml:space="preserve">темпы оттока абонентов телефонии, </w:t>
      </w:r>
      <w:proofErr w:type="gramStart"/>
      <w:r w:rsidRPr="006229D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229D6">
        <w:rPr>
          <w:rFonts w:ascii="Times New Roman" w:hAnsi="Times New Roman" w:cs="Times New Roman"/>
          <w:sz w:val="24"/>
          <w:szCs w:val="24"/>
        </w:rPr>
        <w:t xml:space="preserve"> </w:t>
      </w:r>
      <w:r w:rsidRPr="006229D6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Pr="00F01C6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6229D6">
        <w:rPr>
          <w:rFonts w:ascii="Times New Roman" w:hAnsi="Times New Roman" w:cs="Times New Roman"/>
          <w:sz w:val="24"/>
          <w:szCs w:val="24"/>
        </w:rPr>
        <w:t xml:space="preserve"> года снижение к </w:t>
      </w:r>
      <w:r w:rsidRPr="006229D6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Pr="00F01C6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6229D6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Pr="006229D6">
        <w:rPr>
          <w:rFonts w:ascii="Times New Roman" w:hAnsi="Times New Roman" w:cs="Times New Roman"/>
          <w:sz w:val="24"/>
          <w:szCs w:val="24"/>
        </w:rPr>
        <w:t xml:space="preserve"> </w:t>
      </w:r>
      <w:r w:rsidRPr="006229D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F01C6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F01C6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8%</w:t>
      </w:r>
      <w:r w:rsidRPr="006229D6">
        <w:rPr>
          <w:rFonts w:ascii="Times New Roman" w:hAnsi="Times New Roman" w:cs="Times New Roman"/>
          <w:sz w:val="24"/>
          <w:szCs w:val="24"/>
        </w:rPr>
        <w:t>;</w:t>
      </w:r>
    </w:p>
    <w:p w:rsidR="00E23371" w:rsidRPr="006229D6" w:rsidRDefault="00C831FA" w:rsidP="00C831FA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371" w:rsidRPr="006229D6">
        <w:rPr>
          <w:rFonts w:ascii="Times New Roman" w:hAnsi="Times New Roman" w:cs="Times New Roman"/>
          <w:sz w:val="24"/>
          <w:szCs w:val="24"/>
        </w:rPr>
        <w:t>продолжается</w:t>
      </w:r>
      <w:r w:rsidR="00E23371">
        <w:rPr>
          <w:rFonts w:ascii="Times New Roman" w:hAnsi="Times New Roman" w:cs="Times New Roman"/>
          <w:sz w:val="24"/>
          <w:szCs w:val="24"/>
        </w:rPr>
        <w:t xml:space="preserve"> уверенный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рост </w:t>
      </w:r>
      <w:r w:rsidR="00E23371">
        <w:rPr>
          <w:rFonts w:ascii="Times New Roman" w:hAnsi="Times New Roman" w:cs="Times New Roman"/>
          <w:sz w:val="24"/>
          <w:szCs w:val="24"/>
        </w:rPr>
        <w:t>клиентов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услуг цифрового телевидения, </w:t>
      </w:r>
      <w:proofErr w:type="gramStart"/>
      <w:r w:rsidR="00E23371" w:rsidRPr="006229D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23371" w:rsidRPr="006229D6">
        <w:rPr>
          <w:rFonts w:ascii="Times New Roman" w:hAnsi="Times New Roman" w:cs="Times New Roman"/>
          <w:sz w:val="24"/>
          <w:szCs w:val="24"/>
        </w:rPr>
        <w:t xml:space="preserve"> </w:t>
      </w:r>
      <w:r w:rsidR="00E23371" w:rsidRPr="006229D6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23371" w:rsidRPr="00F01C6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 года прирост к </w:t>
      </w:r>
      <w:r w:rsidR="00E23371" w:rsidRPr="006229D6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23371" w:rsidRPr="00F01C6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23371" w:rsidRPr="006229D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337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23371" w:rsidRPr="006229D6">
        <w:rPr>
          <w:rFonts w:ascii="Times New Roman" w:hAnsi="Times New Roman" w:cs="Times New Roman"/>
          <w:b/>
          <w:color w:val="FF0000"/>
          <w:sz w:val="24"/>
          <w:szCs w:val="24"/>
        </w:rPr>
        <w:t>+1</w:t>
      </w:r>
      <w:r w:rsidR="00E23371" w:rsidRPr="00F01C6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23371">
        <w:rPr>
          <w:rFonts w:ascii="Times New Roman" w:hAnsi="Times New Roman" w:cs="Times New Roman"/>
          <w:b/>
          <w:color w:val="FF0000"/>
          <w:sz w:val="24"/>
          <w:szCs w:val="24"/>
        </w:rPr>
        <w:t>,68%</w:t>
      </w:r>
      <w:r w:rsidR="00E23371" w:rsidRPr="006229D6">
        <w:rPr>
          <w:rFonts w:ascii="Times New Roman" w:hAnsi="Times New Roman" w:cs="Times New Roman"/>
          <w:sz w:val="24"/>
          <w:szCs w:val="24"/>
        </w:rPr>
        <w:t>.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7AF8">
        <w:rPr>
          <w:rFonts w:ascii="Times New Roman" w:hAnsi="Times New Roman" w:cs="Times New Roman"/>
          <w:snapToGrid w:val="0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napToGrid w:val="0"/>
          <w:sz w:val="24"/>
          <w:szCs w:val="24"/>
        </w:rPr>
        <w:t>АО</w:t>
      </w:r>
      <w:r w:rsidR="00C831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07AF8">
        <w:rPr>
          <w:rFonts w:ascii="Times New Roman" w:hAnsi="Times New Roman" w:cs="Times New Roman"/>
          <w:snapToGrid w:val="0"/>
          <w:sz w:val="24"/>
          <w:szCs w:val="24"/>
        </w:rPr>
        <w:t xml:space="preserve">«РИКТ» занимает следующее положение на рынке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предоставляемых </w:t>
      </w:r>
      <w:r w:rsidRPr="00E07AF8">
        <w:rPr>
          <w:rFonts w:ascii="Times New Roman" w:hAnsi="Times New Roman" w:cs="Times New Roman"/>
          <w:snapToGrid w:val="0"/>
          <w:sz w:val="24"/>
          <w:szCs w:val="24"/>
        </w:rPr>
        <w:t>услуг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Pr="004827A2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7A2">
        <w:rPr>
          <w:rFonts w:ascii="Times New Roman" w:hAnsi="Times New Roman" w:cs="Times New Roman"/>
          <w:b/>
          <w:i/>
          <w:sz w:val="24"/>
          <w:szCs w:val="24"/>
        </w:rPr>
        <w:t>Услуга городской телефонной связи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12">
        <w:rPr>
          <w:rFonts w:ascii="Times New Roman" w:hAnsi="Times New Roman" w:cs="Times New Roman"/>
          <w:b/>
          <w:color w:val="FF0000"/>
          <w:sz w:val="24"/>
          <w:szCs w:val="24"/>
        </w:rPr>
        <w:t>99,8%</w:t>
      </w:r>
      <w:r>
        <w:rPr>
          <w:rFonts w:ascii="Times New Roman" w:hAnsi="Times New Roman" w:cs="Times New Roman"/>
          <w:sz w:val="24"/>
          <w:szCs w:val="24"/>
        </w:rPr>
        <w:t xml:space="preserve"> - АО «РИКТ»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Pr="004827A2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827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Услуга широкополосного доступа </w:t>
      </w:r>
      <w:proofErr w:type="gramStart"/>
      <w:r w:rsidRPr="004827A2">
        <w:rPr>
          <w:rFonts w:ascii="Times New Roman" w:hAnsi="Times New Roman" w:cs="Times New Roman"/>
          <w:b/>
          <w:i/>
          <w:snapToGrid w:val="0"/>
          <w:sz w:val="24"/>
          <w:szCs w:val="24"/>
        </w:rPr>
        <w:t>к</w:t>
      </w:r>
      <w:proofErr w:type="gramEnd"/>
      <w:r w:rsidRPr="004827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Интернет</w:t>
      </w:r>
    </w:p>
    <w:p w:rsidR="00E23371" w:rsidRPr="00E07AF8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7AF8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en-US"/>
        </w:rPr>
        <w:t>5</w:t>
      </w:r>
      <w:r w:rsidRPr="00E07AF8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en-US"/>
        </w:rPr>
        <w:t>0</w:t>
      </w:r>
      <w:r w:rsidRPr="00E37C17">
        <w:rPr>
          <w:rFonts w:ascii="Times New Roman" w:hAnsi="Times New Roman" w:cs="Times New Roman"/>
          <w:snapToGrid w:val="0"/>
          <w:color w:val="FF0000"/>
          <w:sz w:val="24"/>
          <w:szCs w:val="24"/>
        </w:rPr>
        <w:t>%</w:t>
      </w:r>
      <w:r w:rsidRPr="00E07A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01C69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АО «РИКТ»</w:t>
      </w: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ab/>
      </w:r>
      <w:r w:rsidRPr="00E37C17">
        <w:rPr>
          <w:rFonts w:ascii="Times New Roman" w:hAnsi="Times New Roman" w:cs="Times New Roman"/>
          <w:snapToGrid w:val="0"/>
          <w:sz w:val="24"/>
          <w:szCs w:val="24"/>
        </w:rPr>
        <w:t>ООО «Завод «РТА»</w:t>
      </w: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5,6% </w:t>
      </w:r>
      <w:r w:rsidRPr="00D362A8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ab/>
      </w:r>
      <w:r w:rsidRPr="00E37C17">
        <w:rPr>
          <w:rFonts w:ascii="Times New Roman" w:hAnsi="Times New Roman" w:cs="Times New Roman"/>
          <w:snapToGrid w:val="0"/>
          <w:sz w:val="24"/>
          <w:szCs w:val="24"/>
        </w:rPr>
        <w:t>ООО «Сибирские Сети»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62A8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,9% </w:t>
      </w:r>
      <w:r w:rsidRPr="00D362A8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ab/>
      </w:r>
      <w:r w:rsidRPr="00E37C17">
        <w:rPr>
          <w:rFonts w:ascii="Times New Roman" w:hAnsi="Times New Roman" w:cs="Times New Roman"/>
          <w:snapToGrid w:val="0"/>
          <w:sz w:val="24"/>
          <w:szCs w:val="24"/>
        </w:rPr>
        <w:t>ООО «</w:t>
      </w:r>
      <w:proofErr w:type="spellStart"/>
      <w:r w:rsidRPr="00E37C17">
        <w:rPr>
          <w:rFonts w:ascii="Times New Roman" w:hAnsi="Times New Roman" w:cs="Times New Roman"/>
          <w:snapToGrid w:val="0"/>
          <w:sz w:val="24"/>
          <w:szCs w:val="24"/>
        </w:rPr>
        <w:t>Интекс</w:t>
      </w:r>
      <w:proofErr w:type="spellEnd"/>
      <w:r w:rsidRPr="00E37C17">
        <w:rPr>
          <w:rFonts w:ascii="Times New Roman" w:hAnsi="Times New Roman" w:cs="Times New Roman"/>
          <w:snapToGrid w:val="0"/>
          <w:sz w:val="24"/>
          <w:szCs w:val="24"/>
        </w:rPr>
        <w:t>-Сервис»</w:t>
      </w:r>
    </w:p>
    <w:p w:rsidR="00E23371" w:rsidRDefault="00E23371" w:rsidP="00E2337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:rsidR="00E23371" w:rsidRPr="00C453DE" w:rsidRDefault="00E23371" w:rsidP="00E23371">
      <w:pPr>
        <w:spacing w:after="0" w:line="240" w:lineRule="auto"/>
        <w:ind w:left="42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362A8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drawing>
          <wp:inline distT="0" distB="0" distL="0" distR="0" wp14:anchorId="0B7036E3" wp14:editId="6AF650B1">
            <wp:extent cx="4297769" cy="230726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Pr="004827A2" w:rsidRDefault="00E23371" w:rsidP="00E23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827A2">
        <w:rPr>
          <w:rFonts w:ascii="Times New Roman" w:hAnsi="Times New Roman" w:cs="Times New Roman"/>
          <w:b/>
          <w:i/>
          <w:snapToGrid w:val="0"/>
          <w:sz w:val="24"/>
          <w:szCs w:val="24"/>
        </w:rPr>
        <w:t>Услуга цифрового телевидения</w:t>
      </w:r>
    </w:p>
    <w:p w:rsidR="00E23371" w:rsidRDefault="00E23371" w:rsidP="00E233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39</w:t>
      </w:r>
      <w:r w:rsidRPr="00E07AF8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,</w:t>
      </w:r>
      <w:r w:rsidRPr="00C453D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8%</w:t>
      </w:r>
      <w:r w:rsidRPr="00E07A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АО «РИКТ»</w:t>
      </w: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7C1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8</w:t>
      </w:r>
      <w:r w:rsidRPr="00E37C1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4</w:t>
      </w:r>
      <w:r w:rsidRPr="00E37C1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ООО «Завод «РТА»</w:t>
      </w: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19,0%   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ab/>
      </w:r>
      <w:r w:rsidRPr="00C453DE">
        <w:rPr>
          <w:rFonts w:ascii="Times New Roman" w:hAnsi="Times New Roman" w:cs="Times New Roman"/>
          <w:snapToGrid w:val="0"/>
          <w:sz w:val="24"/>
          <w:szCs w:val="24"/>
        </w:rPr>
        <w:t>Эфирное и спутниковое ТВ</w:t>
      </w:r>
    </w:p>
    <w:p w:rsidR="00E23371" w:rsidRPr="00C453DE" w:rsidRDefault="00E23371" w:rsidP="00E23371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2,8</w:t>
      </w:r>
      <w:r w:rsidRPr="00E37C1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ООО «Сибирские Сети»</w:t>
      </w:r>
      <w:r w:rsidRPr="00E07AF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23371" w:rsidRDefault="00E23371" w:rsidP="00E2337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8620C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drawing>
          <wp:inline distT="0" distB="0" distL="0" distR="0" wp14:anchorId="06829947" wp14:editId="5B3EFFC0">
            <wp:extent cx="4404094" cy="2147777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Pr="001203D7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D6">
        <w:rPr>
          <w:rFonts w:ascii="Times New Roman" w:hAnsi="Times New Roman" w:cs="Times New Roman"/>
          <w:sz w:val="24"/>
          <w:szCs w:val="24"/>
        </w:rPr>
        <w:t>Для стабилизации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229D6">
        <w:rPr>
          <w:rFonts w:ascii="Times New Roman" w:hAnsi="Times New Roman" w:cs="Times New Roman"/>
          <w:sz w:val="24"/>
          <w:szCs w:val="24"/>
        </w:rPr>
        <w:t xml:space="preserve"> улучшения своего положения </w:t>
      </w:r>
      <w:r>
        <w:rPr>
          <w:rFonts w:ascii="Times New Roman" w:hAnsi="Times New Roman" w:cs="Times New Roman"/>
          <w:sz w:val="24"/>
          <w:szCs w:val="24"/>
        </w:rPr>
        <w:t>на рынке</w:t>
      </w:r>
      <w:r w:rsidRPr="006229D6">
        <w:rPr>
          <w:rFonts w:ascii="Times New Roman" w:hAnsi="Times New Roman" w:cs="Times New Roman"/>
          <w:sz w:val="24"/>
          <w:szCs w:val="24"/>
        </w:rPr>
        <w:t xml:space="preserve"> отрасли АО «РИКТ» уделяет</w:t>
      </w:r>
      <w:r w:rsidRPr="001203D7">
        <w:rPr>
          <w:rFonts w:ascii="Times New Roman" w:hAnsi="Times New Roman" w:cs="Times New Roman"/>
          <w:sz w:val="24"/>
          <w:szCs w:val="24"/>
        </w:rPr>
        <w:t xml:space="preserve"> основное внимание:</w:t>
      </w:r>
    </w:p>
    <w:p w:rsidR="00E23371" w:rsidRPr="001203D7" w:rsidRDefault="00E23371" w:rsidP="00C831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>качеству оказываемых услуг;</w:t>
      </w:r>
    </w:p>
    <w:p w:rsidR="00E23371" w:rsidRPr="001203D7" w:rsidRDefault="00E23371" w:rsidP="00C831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>качеству обслуживания и поддержки клиентов;</w:t>
      </w:r>
    </w:p>
    <w:p w:rsidR="00C831FA" w:rsidRDefault="00C831FA" w:rsidP="00C831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371" w:rsidRPr="001203D7">
        <w:rPr>
          <w:rFonts w:ascii="Times New Roman" w:hAnsi="Times New Roman" w:cs="Times New Roman"/>
          <w:sz w:val="24"/>
          <w:szCs w:val="24"/>
        </w:rPr>
        <w:t xml:space="preserve">продвижению продаж «пакетов» </w:t>
      </w:r>
      <w:r>
        <w:rPr>
          <w:rFonts w:ascii="Times New Roman" w:hAnsi="Times New Roman" w:cs="Times New Roman"/>
          <w:sz w:val="24"/>
          <w:szCs w:val="24"/>
        </w:rPr>
        <w:t>услуг, тарифной линейки «ТРИО»</w:t>
      </w:r>
    </w:p>
    <w:p w:rsidR="00E23371" w:rsidRPr="001203D7" w:rsidRDefault="00C831FA" w:rsidP="00C831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371" w:rsidRPr="001203D7">
        <w:rPr>
          <w:rFonts w:ascii="Times New Roman" w:hAnsi="Times New Roman" w:cs="Times New Roman"/>
          <w:sz w:val="24"/>
          <w:szCs w:val="24"/>
        </w:rPr>
        <w:t xml:space="preserve">(интернет, телефон, </w:t>
      </w:r>
      <w:r w:rsidR="00E23371">
        <w:rPr>
          <w:rFonts w:ascii="Times New Roman" w:hAnsi="Times New Roman" w:cs="Times New Roman"/>
          <w:sz w:val="24"/>
          <w:szCs w:val="24"/>
        </w:rPr>
        <w:t xml:space="preserve">цифровое </w:t>
      </w:r>
      <w:r w:rsidR="00E23371" w:rsidRPr="001203D7">
        <w:rPr>
          <w:rFonts w:ascii="Times New Roman" w:hAnsi="Times New Roman" w:cs="Times New Roman"/>
          <w:sz w:val="24"/>
          <w:szCs w:val="24"/>
        </w:rPr>
        <w:t>телевидение);</w:t>
      </w:r>
    </w:p>
    <w:p w:rsidR="00E23371" w:rsidRPr="001203D7" w:rsidRDefault="00E23371" w:rsidP="00C831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продвижению</w:t>
      </w:r>
      <w:r w:rsidRPr="001203D7">
        <w:rPr>
          <w:rFonts w:ascii="Times New Roman" w:hAnsi="Times New Roman" w:cs="Times New Roman"/>
          <w:sz w:val="24"/>
          <w:szCs w:val="24"/>
        </w:rPr>
        <w:t xml:space="preserve"> беспроводных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широкополосного доступа в пригороде</w:t>
      </w:r>
      <w:r w:rsidRPr="001203D7">
        <w:rPr>
          <w:rFonts w:ascii="Times New Roman" w:hAnsi="Times New Roman" w:cs="Times New Roman"/>
          <w:sz w:val="24"/>
          <w:szCs w:val="24"/>
        </w:rPr>
        <w:t>.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Pr="00B92980" w:rsidRDefault="00C831FA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3371" w:rsidRPr="00B92980">
        <w:rPr>
          <w:rFonts w:ascii="Times New Roman" w:hAnsi="Times New Roman" w:cs="Times New Roman"/>
          <w:sz w:val="24"/>
          <w:szCs w:val="24"/>
        </w:rPr>
        <w:t>существление данного комплекса мер позволит обществу достичь в ближайшем будущем следующих результатов:</w:t>
      </w:r>
    </w:p>
    <w:p w:rsidR="00E23371" w:rsidRPr="00B92980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="009A70A4">
        <w:rPr>
          <w:rFonts w:ascii="Times New Roman" w:hAnsi="Times New Roman" w:cs="Times New Roman"/>
          <w:sz w:val="24"/>
          <w:szCs w:val="24"/>
        </w:rPr>
        <w:t xml:space="preserve"> клиентскую базу ШПД на </w:t>
      </w:r>
      <w:r w:rsidR="009A70A4" w:rsidRPr="009A70A4">
        <w:rPr>
          <w:rFonts w:ascii="Times New Roman" w:hAnsi="Times New Roman" w:cs="Times New Roman"/>
          <w:b/>
          <w:color w:val="FF0000"/>
          <w:sz w:val="24"/>
          <w:szCs w:val="24"/>
        </w:rPr>
        <w:t>400</w:t>
      </w:r>
      <w:r w:rsidR="009A70A4">
        <w:rPr>
          <w:rFonts w:ascii="Times New Roman" w:hAnsi="Times New Roman" w:cs="Times New Roman"/>
          <w:sz w:val="24"/>
          <w:szCs w:val="24"/>
        </w:rPr>
        <w:t xml:space="preserve"> абонентов;</w:t>
      </w:r>
    </w:p>
    <w:p w:rsidR="00E23371" w:rsidRPr="00B92980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допустить оттока</w:t>
      </w:r>
      <w:r w:rsidRPr="00B92980">
        <w:rPr>
          <w:rFonts w:ascii="Times New Roman" w:hAnsi="Times New Roman" w:cs="Times New Roman"/>
          <w:sz w:val="24"/>
          <w:szCs w:val="24"/>
        </w:rPr>
        <w:t xml:space="preserve"> абонентск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2980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2980">
        <w:rPr>
          <w:rFonts w:ascii="Times New Roman" w:hAnsi="Times New Roman" w:cs="Times New Roman"/>
          <w:sz w:val="24"/>
          <w:szCs w:val="24"/>
        </w:rPr>
        <w:t xml:space="preserve"> телефонии </w:t>
      </w:r>
      <w:r w:rsidR="009A70A4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9A70A4" w:rsidRPr="00291EB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A70A4">
        <w:rPr>
          <w:rFonts w:ascii="Times New Roman" w:hAnsi="Times New Roman" w:cs="Times New Roman"/>
          <w:b/>
          <w:color w:val="FF0000"/>
          <w:sz w:val="24"/>
          <w:szCs w:val="24"/>
        </w:rPr>
        <w:t>8 350</w:t>
      </w:r>
      <w:r w:rsidR="009A70A4" w:rsidRPr="001203D7">
        <w:rPr>
          <w:rFonts w:ascii="Times New Roman" w:hAnsi="Times New Roman" w:cs="Times New Roman"/>
          <w:sz w:val="24"/>
          <w:szCs w:val="24"/>
        </w:rPr>
        <w:t xml:space="preserve"> </w:t>
      </w:r>
      <w:r w:rsidR="009A70A4" w:rsidRPr="00B92980">
        <w:rPr>
          <w:rFonts w:ascii="Times New Roman" w:hAnsi="Times New Roman" w:cs="Times New Roman"/>
          <w:sz w:val="24"/>
          <w:szCs w:val="24"/>
        </w:rPr>
        <w:t>абонента</w:t>
      </w:r>
      <w:r w:rsidR="009A70A4">
        <w:rPr>
          <w:rFonts w:ascii="Times New Roman" w:hAnsi="Times New Roman" w:cs="Times New Roman"/>
          <w:sz w:val="24"/>
          <w:szCs w:val="24"/>
        </w:rPr>
        <w:t>;</w:t>
      </w:r>
    </w:p>
    <w:p w:rsidR="00E23371" w:rsidRPr="001203D7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B92980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клиентов</w:t>
      </w:r>
      <w:r w:rsidRPr="00B92980">
        <w:rPr>
          <w:rFonts w:ascii="Times New Roman" w:hAnsi="Times New Roman" w:cs="Times New Roman"/>
          <w:sz w:val="24"/>
          <w:szCs w:val="24"/>
        </w:rPr>
        <w:t xml:space="preserve"> цифрового телевидения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A7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1700 </w:t>
      </w:r>
      <w:r w:rsidR="009A70A4" w:rsidRPr="009A70A4">
        <w:rPr>
          <w:rFonts w:ascii="Times New Roman" w:hAnsi="Times New Roman" w:cs="Times New Roman"/>
          <w:sz w:val="24"/>
          <w:szCs w:val="24"/>
        </w:rPr>
        <w:t>абонентов</w:t>
      </w:r>
      <w:r w:rsidR="009A70A4">
        <w:rPr>
          <w:rFonts w:ascii="Times New Roman" w:hAnsi="Times New Roman" w:cs="Times New Roman"/>
          <w:sz w:val="24"/>
          <w:szCs w:val="24"/>
        </w:rPr>
        <w:t>.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3D7">
        <w:rPr>
          <w:rFonts w:ascii="Times New Roman" w:hAnsi="Times New Roman" w:cs="Times New Roman"/>
          <w:sz w:val="24"/>
          <w:szCs w:val="24"/>
        </w:rPr>
        <w:t>Основными предполагаемыми факторами, которые могут в ближайшие годы негативно отразиться на темпах развития общества, могут быть</w:t>
      </w:r>
      <w:r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E23371" w:rsidRPr="00C453DE" w:rsidRDefault="00E23371" w:rsidP="000C763D">
      <w:pPr>
        <w:pStyle w:val="af1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значительный рост конкуренции в сегменте широкополосного доступа </w:t>
      </w:r>
      <w:proofErr w:type="gramStart"/>
      <w:r w:rsidRPr="00C453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53DE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E23371" w:rsidRDefault="00E23371" w:rsidP="00E2337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03D7">
        <w:rPr>
          <w:rFonts w:ascii="Times New Roman" w:hAnsi="Times New Roman" w:cs="Times New Roman"/>
          <w:snapToGrid w:val="0"/>
          <w:sz w:val="24"/>
          <w:szCs w:val="24"/>
        </w:rPr>
        <w:t>К группе конкурентов на рынке ШПД относятся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прежде всего, операторы мобильной связи – 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Вымпелком</w:t>
      </w:r>
      <w:proofErr w:type="spellEnd"/>
      <w:r w:rsidR="00F53FAB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ПАО «</w:t>
      </w:r>
      <w:r>
        <w:rPr>
          <w:rFonts w:ascii="Times New Roman" w:hAnsi="Times New Roman" w:cs="Times New Roman"/>
          <w:snapToGrid w:val="0"/>
          <w:sz w:val="24"/>
          <w:szCs w:val="24"/>
        </w:rPr>
        <w:t>МТС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ПАО «</w:t>
      </w:r>
      <w:r>
        <w:rPr>
          <w:rFonts w:ascii="Times New Roman" w:hAnsi="Times New Roman" w:cs="Times New Roman"/>
          <w:snapToGrid w:val="0"/>
          <w:sz w:val="24"/>
          <w:szCs w:val="24"/>
        </w:rPr>
        <w:t>Мегафон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активно использующие технологию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LTE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(высокоскоростная 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 xml:space="preserve">беспроводная мобильная </w:t>
      </w:r>
      <w:r>
        <w:rPr>
          <w:rFonts w:ascii="Times New Roman" w:hAnsi="Times New Roman" w:cs="Times New Roman"/>
          <w:snapToGrid w:val="0"/>
          <w:sz w:val="24"/>
          <w:szCs w:val="24"/>
        </w:rPr>
        <w:t>передача данных).</w:t>
      </w:r>
    </w:p>
    <w:p w:rsidR="00E23371" w:rsidRDefault="00E23371" w:rsidP="00E233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Среди операторов фиксированного ШПД наибольшую активность проявляет 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Завод «РТА». Сильны позиции ведущего регионального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оператор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«Сибирские Сети», </w:t>
      </w:r>
      <w:r w:rsidR="00F53FAB">
        <w:rPr>
          <w:rFonts w:ascii="Times New Roman" w:hAnsi="Times New Roman" w:cs="Times New Roman"/>
          <w:snapToGrid w:val="0"/>
          <w:sz w:val="24"/>
          <w:szCs w:val="24"/>
        </w:rPr>
        <w:t>который является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самым крупным оператором ШПД в СФО. </w:t>
      </w:r>
    </w:p>
    <w:p w:rsidR="00E23371" w:rsidRDefault="00E23371" w:rsidP="00E2337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53FAB" w:rsidRPr="00F53FAB" w:rsidRDefault="00E23371" w:rsidP="000C763D">
      <w:pPr>
        <w:pStyle w:val="af1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замещение </w:t>
      </w:r>
      <w:r w:rsidR="00F53FAB">
        <w:rPr>
          <w:rFonts w:ascii="Times New Roman" w:hAnsi="Times New Roman" w:cs="Times New Roman"/>
          <w:sz w:val="24"/>
          <w:szCs w:val="24"/>
        </w:rPr>
        <w:t xml:space="preserve">фиксированных </w:t>
      </w:r>
      <w:r w:rsidRPr="00C453DE">
        <w:rPr>
          <w:rFonts w:ascii="Times New Roman" w:hAnsi="Times New Roman" w:cs="Times New Roman"/>
          <w:sz w:val="24"/>
          <w:szCs w:val="24"/>
        </w:rPr>
        <w:t xml:space="preserve">телефонов </w:t>
      </w:r>
      <w:proofErr w:type="gramStart"/>
      <w:r w:rsidR="00F53FAB">
        <w:rPr>
          <w:rFonts w:ascii="Times New Roman" w:hAnsi="Times New Roman" w:cs="Times New Roman"/>
          <w:sz w:val="24"/>
          <w:szCs w:val="24"/>
        </w:rPr>
        <w:t>мобильными</w:t>
      </w:r>
      <w:proofErr w:type="gramEnd"/>
      <w:r w:rsidRPr="00C453DE">
        <w:rPr>
          <w:rFonts w:ascii="Times New Roman" w:hAnsi="Times New Roman" w:cs="Times New Roman"/>
          <w:sz w:val="24"/>
          <w:szCs w:val="24"/>
        </w:rPr>
        <w:t>.</w:t>
      </w:r>
    </w:p>
    <w:p w:rsidR="00E23371" w:rsidRPr="00C453DE" w:rsidRDefault="00E23371" w:rsidP="00F53FAB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Основными конкурентами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C453DE">
        <w:rPr>
          <w:rFonts w:ascii="Times New Roman" w:hAnsi="Times New Roman" w:cs="Times New Roman"/>
          <w:sz w:val="24"/>
          <w:szCs w:val="24"/>
        </w:rPr>
        <w:t xml:space="preserve"> «РИКТ» в голосовых услугах являются операторы мобильной связи </w:t>
      </w:r>
      <w:r w:rsidR="00D21BA6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C453DE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="00D21BA6">
        <w:rPr>
          <w:rFonts w:ascii="Times New Roman" w:hAnsi="Times New Roman" w:cs="Times New Roman"/>
          <w:sz w:val="24"/>
          <w:szCs w:val="24"/>
        </w:rPr>
        <w:t>»</w:t>
      </w:r>
      <w:r w:rsidRPr="00C453DE">
        <w:rPr>
          <w:rFonts w:ascii="Times New Roman" w:hAnsi="Times New Roman" w:cs="Times New Roman"/>
          <w:sz w:val="24"/>
          <w:szCs w:val="24"/>
        </w:rPr>
        <w:t xml:space="preserve">, </w:t>
      </w:r>
      <w:r w:rsidR="00D21BA6">
        <w:rPr>
          <w:rFonts w:ascii="Times New Roman" w:hAnsi="Times New Roman" w:cs="Times New Roman"/>
          <w:sz w:val="24"/>
          <w:szCs w:val="24"/>
        </w:rPr>
        <w:t>ПАО «</w:t>
      </w:r>
      <w:r w:rsidRPr="00C453DE">
        <w:rPr>
          <w:rFonts w:ascii="Times New Roman" w:hAnsi="Times New Roman" w:cs="Times New Roman"/>
          <w:sz w:val="24"/>
          <w:szCs w:val="24"/>
        </w:rPr>
        <w:t>Мегафон</w:t>
      </w:r>
      <w:r w:rsidR="00D21BA6">
        <w:rPr>
          <w:rFonts w:ascii="Times New Roman" w:hAnsi="Times New Roman" w:cs="Times New Roman"/>
          <w:sz w:val="24"/>
          <w:szCs w:val="24"/>
        </w:rPr>
        <w:t>»</w:t>
      </w:r>
      <w:r w:rsidRPr="00C453DE">
        <w:rPr>
          <w:rFonts w:ascii="Times New Roman" w:hAnsi="Times New Roman" w:cs="Times New Roman"/>
          <w:sz w:val="24"/>
          <w:szCs w:val="24"/>
        </w:rPr>
        <w:t xml:space="preserve">, </w:t>
      </w:r>
      <w:r w:rsidR="00D21BA6">
        <w:rPr>
          <w:rFonts w:ascii="Times New Roman" w:hAnsi="Times New Roman" w:cs="Times New Roman"/>
          <w:sz w:val="24"/>
          <w:szCs w:val="24"/>
        </w:rPr>
        <w:t>ПАО «</w:t>
      </w:r>
      <w:r w:rsidRPr="00C453DE">
        <w:rPr>
          <w:rFonts w:ascii="Times New Roman" w:hAnsi="Times New Roman" w:cs="Times New Roman"/>
          <w:sz w:val="24"/>
          <w:szCs w:val="24"/>
        </w:rPr>
        <w:t>МТС</w:t>
      </w:r>
      <w:r w:rsidR="00D21BA6">
        <w:rPr>
          <w:rFonts w:ascii="Times New Roman" w:hAnsi="Times New Roman" w:cs="Times New Roman"/>
          <w:sz w:val="24"/>
          <w:szCs w:val="24"/>
        </w:rPr>
        <w:t>»</w:t>
      </w:r>
      <w:r w:rsidRPr="00C453DE">
        <w:rPr>
          <w:rFonts w:ascii="Times New Roman" w:hAnsi="Times New Roman" w:cs="Times New Roman"/>
          <w:sz w:val="24"/>
          <w:szCs w:val="24"/>
        </w:rPr>
        <w:t xml:space="preserve">, </w:t>
      </w:r>
      <w:r w:rsidR="00D21BA6" w:rsidRPr="00D21BA6">
        <w:rPr>
          <w:rFonts w:ascii="Times New Roman" w:hAnsi="Times New Roman" w:cs="Times New Roman"/>
          <w:sz w:val="24"/>
          <w:szCs w:val="24"/>
        </w:rPr>
        <w:t>ООО «Т</w:t>
      </w:r>
      <w:proofErr w:type="gramStart"/>
      <w:r w:rsidR="00D21BA6" w:rsidRPr="00D21B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21BA6" w:rsidRPr="00D2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A6" w:rsidRPr="00D21BA6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="00D21BA6" w:rsidRPr="00D21BA6">
        <w:rPr>
          <w:rFonts w:ascii="Times New Roman" w:hAnsi="Times New Roman" w:cs="Times New Roman"/>
          <w:sz w:val="24"/>
          <w:szCs w:val="24"/>
        </w:rPr>
        <w:t>»</w:t>
      </w:r>
      <w:r w:rsidR="00D21BA6"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D21BA6">
        <w:rPr>
          <w:rFonts w:ascii="Times New Roman" w:hAnsi="Times New Roman" w:cs="Times New Roman"/>
          <w:sz w:val="24"/>
          <w:szCs w:val="24"/>
        </w:rPr>
        <w:t>(</w:t>
      </w:r>
      <w:r w:rsidRPr="00C453DE">
        <w:rPr>
          <w:rFonts w:ascii="Times New Roman" w:hAnsi="Times New Roman" w:cs="Times New Roman"/>
          <w:sz w:val="24"/>
          <w:szCs w:val="24"/>
        </w:rPr>
        <w:t>Теле-2</w:t>
      </w:r>
      <w:r w:rsidR="00D21BA6">
        <w:rPr>
          <w:rFonts w:ascii="Times New Roman" w:hAnsi="Times New Roman" w:cs="Times New Roman"/>
          <w:sz w:val="24"/>
          <w:szCs w:val="24"/>
        </w:rPr>
        <w:t>)</w:t>
      </w:r>
      <w:r w:rsidRPr="00C453DE">
        <w:rPr>
          <w:rFonts w:ascii="Times New Roman" w:hAnsi="Times New Roman" w:cs="Times New Roman"/>
          <w:sz w:val="24"/>
          <w:szCs w:val="24"/>
        </w:rPr>
        <w:t>.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EF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</w:t>
      </w:r>
      <w:proofErr w:type="gramStart"/>
      <w:r w:rsidRPr="00E74EEF">
        <w:rPr>
          <w:rFonts w:ascii="Times New Roman" w:hAnsi="Times New Roman" w:cs="Times New Roman"/>
          <w:sz w:val="24"/>
          <w:szCs w:val="24"/>
        </w:rPr>
        <w:t>факторов</w:t>
      </w:r>
      <w:r w:rsidR="00BA6693">
        <w:rPr>
          <w:rFonts w:ascii="Times New Roman" w:hAnsi="Times New Roman" w:cs="Times New Roman"/>
          <w:sz w:val="24"/>
          <w:szCs w:val="24"/>
        </w:rPr>
        <w:t>,</w:t>
      </w:r>
      <w:r w:rsidRPr="00E74EEF">
        <w:rPr>
          <w:rFonts w:ascii="Times New Roman" w:hAnsi="Times New Roman" w:cs="Times New Roman"/>
          <w:sz w:val="24"/>
          <w:szCs w:val="24"/>
        </w:rPr>
        <w:t xml:space="preserve"> влияющих на конкурентоспособность общества на рынке сбыта</w:t>
      </w:r>
      <w:proofErr w:type="gramEnd"/>
      <w:r w:rsidRPr="00E74E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A6693">
        <w:rPr>
          <w:rFonts w:ascii="Times New Roman" w:hAnsi="Times New Roman" w:cs="Times New Roman"/>
          <w:sz w:val="24"/>
          <w:szCs w:val="24"/>
        </w:rPr>
        <w:t>,</w:t>
      </w:r>
      <w:r w:rsidRPr="00E74EEF">
        <w:rPr>
          <w:rFonts w:ascii="Times New Roman" w:hAnsi="Times New Roman" w:cs="Times New Roman"/>
          <w:sz w:val="24"/>
          <w:szCs w:val="24"/>
        </w:rPr>
        <w:t xml:space="preserve"> можно выделить – предоставление качественных услуг на всей территории города Междуреченска, повыше</w:t>
      </w:r>
      <w:r w:rsidR="00BA6693">
        <w:rPr>
          <w:rFonts w:ascii="Times New Roman" w:hAnsi="Times New Roman" w:cs="Times New Roman"/>
          <w:sz w:val="24"/>
          <w:szCs w:val="24"/>
        </w:rPr>
        <w:t>ние качества поддержки клиентов, тарифы СОЛО и пакетные решения, активный маркетинг.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Pr="001203D7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3D7">
        <w:rPr>
          <w:rFonts w:ascii="Times New Roman" w:hAnsi="Times New Roman" w:cs="Times New Roman"/>
          <w:sz w:val="24"/>
          <w:szCs w:val="24"/>
        </w:rPr>
        <w:t xml:space="preserve">В качестве мер, способствующих снижению рисков в случае появления данных негативных факторов, органы управления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1203D7">
        <w:rPr>
          <w:rFonts w:ascii="Times New Roman" w:hAnsi="Times New Roman" w:cs="Times New Roman"/>
          <w:sz w:val="24"/>
          <w:szCs w:val="24"/>
        </w:rPr>
        <w:t xml:space="preserve"> «РИКТ» предполагают использовать:</w:t>
      </w:r>
    </w:p>
    <w:p w:rsidR="00E23371" w:rsidRPr="001203D7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>повышение качества оказываемых услуг;</w:t>
      </w:r>
    </w:p>
    <w:p w:rsidR="00BA6693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D7">
        <w:rPr>
          <w:rFonts w:ascii="Times New Roman" w:hAnsi="Times New Roman" w:cs="Times New Roman"/>
          <w:sz w:val="24"/>
          <w:szCs w:val="24"/>
        </w:rPr>
        <w:t>повышение качества обслуживания и поддержки клиентов</w:t>
      </w:r>
      <w:r w:rsidR="00BA6693">
        <w:rPr>
          <w:rFonts w:ascii="Times New Roman" w:hAnsi="Times New Roman" w:cs="Times New Roman"/>
          <w:sz w:val="24"/>
          <w:szCs w:val="24"/>
        </w:rPr>
        <w:t>;</w:t>
      </w:r>
    </w:p>
    <w:p w:rsidR="00BA6693" w:rsidRDefault="00BA6693" w:rsidP="00BA6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активных продаж.</w:t>
      </w:r>
    </w:p>
    <w:p w:rsidR="00A43B81" w:rsidRPr="00E74EEF" w:rsidRDefault="00A43B81" w:rsidP="00BE0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3D7" w:rsidRPr="00E74EEF" w:rsidRDefault="001203D7" w:rsidP="00E74E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3D8A" w:rsidRDefault="004B7090" w:rsidP="00BE0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6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D647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BE048A" w:rsidRPr="00D6476F">
        <w:rPr>
          <w:rFonts w:ascii="Times New Roman" w:hAnsi="Times New Roman" w:cs="Times New Roman"/>
          <w:b/>
          <w:sz w:val="24"/>
          <w:szCs w:val="24"/>
        </w:rPr>
        <w:t>Отчет Совета директоров по приоритетным направлениям деятельности</w:t>
      </w:r>
      <w:r w:rsidR="00863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48A" w:rsidRPr="00E74EEF" w:rsidRDefault="00863D8A" w:rsidP="00BE0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Общества</w:t>
      </w:r>
    </w:p>
    <w:p w:rsidR="00BE048A" w:rsidRDefault="00BE048A" w:rsidP="00BE04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27A2" w:rsidRPr="00E74EEF" w:rsidRDefault="004827A2" w:rsidP="00BE04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51F1" w:rsidRPr="004B7090" w:rsidRDefault="00E751F1" w:rsidP="00E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 xml:space="preserve">Федеральным законом «Об акционерных обществах» 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E751F1" w:rsidRPr="004B7090" w:rsidRDefault="00E751F1" w:rsidP="00E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>Вся деятельность Совета директоров в отчетном году оста</w:t>
      </w:r>
      <w:r>
        <w:rPr>
          <w:rFonts w:ascii="Times New Roman" w:hAnsi="Times New Roman" w:cs="Times New Roman"/>
          <w:sz w:val="24"/>
          <w:szCs w:val="24"/>
        </w:rPr>
        <w:t>валась</w:t>
      </w:r>
      <w:r w:rsidRPr="004B7090">
        <w:rPr>
          <w:rFonts w:ascii="Times New Roman" w:hAnsi="Times New Roman" w:cs="Times New Roman"/>
          <w:sz w:val="24"/>
          <w:szCs w:val="24"/>
        </w:rPr>
        <w:t xml:space="preserve"> прозрачной для акционеров, поскольку все протоколы заседаний Совета директоров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B7090">
        <w:rPr>
          <w:rFonts w:ascii="Times New Roman" w:hAnsi="Times New Roman" w:cs="Times New Roman"/>
          <w:sz w:val="24"/>
          <w:szCs w:val="24"/>
        </w:rPr>
        <w:t>доступны любому акционеру общества по его запросу.</w:t>
      </w:r>
    </w:p>
    <w:p w:rsidR="00E751F1" w:rsidRDefault="00E751F1" w:rsidP="00E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E751F1" w:rsidRPr="004B7090" w:rsidRDefault="00E751F1" w:rsidP="00E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 xml:space="preserve">Давая оценку работы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заседаниях, которые проходили при </w:t>
      </w:r>
      <w:r w:rsidR="00133588" w:rsidRPr="00133588">
        <w:rPr>
          <w:rFonts w:ascii="Times New Roman" w:hAnsi="Times New Roman" w:cs="Times New Roman"/>
          <w:sz w:val="24"/>
          <w:szCs w:val="24"/>
        </w:rPr>
        <w:t>76</w:t>
      </w:r>
      <w:r w:rsidRPr="004B7090">
        <w:rPr>
          <w:rFonts w:ascii="Times New Roman" w:hAnsi="Times New Roman" w:cs="Times New Roman"/>
          <w:sz w:val="24"/>
          <w:szCs w:val="24"/>
        </w:rPr>
        <w:t>% явке.</w:t>
      </w:r>
    </w:p>
    <w:p w:rsidR="00E751F1" w:rsidRPr="003B42D0" w:rsidRDefault="00E751F1" w:rsidP="00E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 xml:space="preserve">В последующие годы Совет директоров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4B7090">
        <w:rPr>
          <w:rFonts w:ascii="Times New Roman" w:hAnsi="Times New Roman" w:cs="Times New Roman"/>
          <w:sz w:val="24"/>
          <w:szCs w:val="24"/>
        </w:rPr>
        <w:t>будет уделять первостепенное внимание вопросам улучшения качества корпоративного управления, повышения прибыльности компании,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090">
        <w:rPr>
          <w:rFonts w:ascii="Times New Roman" w:hAnsi="Times New Roman" w:cs="Times New Roman"/>
          <w:sz w:val="24"/>
          <w:szCs w:val="24"/>
        </w:rPr>
        <w:t>устойчивой, надежной и конкурентоспособной политике на  рынке услуг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E751F1" w:rsidRPr="00E74EEF" w:rsidRDefault="00E751F1" w:rsidP="00E751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51F1" w:rsidRPr="00E74EEF" w:rsidRDefault="00E751F1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EF">
        <w:rPr>
          <w:rFonts w:ascii="Times New Roman" w:hAnsi="Times New Roman" w:cs="Times New Roman"/>
          <w:sz w:val="24"/>
          <w:szCs w:val="24"/>
        </w:rPr>
        <w:t xml:space="preserve">В </w:t>
      </w:r>
      <w:r w:rsidRPr="007962B3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133588" w:rsidRPr="0013358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3358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74EEF">
        <w:rPr>
          <w:rFonts w:ascii="Times New Roman" w:hAnsi="Times New Roman" w:cs="Times New Roman"/>
          <w:sz w:val="24"/>
          <w:szCs w:val="24"/>
        </w:rPr>
        <w:t>АО «РИКТ» сфокусировалось на предложении полного комплекса телекоммуникационных услуг и сервисов для своих клиентов, позиционируя себя на рынке в качестве универсального оператора.</w:t>
      </w:r>
    </w:p>
    <w:p w:rsidR="00E751F1" w:rsidRPr="004B7090" w:rsidRDefault="00E751F1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>В целях у</w:t>
      </w:r>
      <w:r w:rsidR="00133588">
        <w:rPr>
          <w:rFonts w:ascii="Times New Roman" w:hAnsi="Times New Roman" w:cs="Times New Roman"/>
          <w:sz w:val="24"/>
          <w:szCs w:val="24"/>
        </w:rPr>
        <w:t xml:space="preserve">крепления своих позиций усилия </w:t>
      </w:r>
      <w:r w:rsidRPr="004B7090">
        <w:rPr>
          <w:rFonts w:ascii="Times New Roman" w:hAnsi="Times New Roman" w:cs="Times New Roman"/>
          <w:sz w:val="24"/>
          <w:szCs w:val="24"/>
        </w:rPr>
        <w:t>АО «РИКТ»  были сконцентрированы на использовании своих конкурентных преимуществ в целях предоставления своим клиентам полного спектра услуг, удержании своих постоянных клиентов, а также привлечении новых клиентов во всех сегментах отрасли связи путем предложения качественного и комплексного обслуживания.</w:t>
      </w:r>
    </w:p>
    <w:p w:rsidR="00E751F1" w:rsidRDefault="00E751F1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>Кроме того, значительное внимание уделялось совершенствованию собственной сети передачи данны</w:t>
      </w:r>
      <w:r w:rsidR="00133588">
        <w:rPr>
          <w:rFonts w:ascii="Times New Roman" w:hAnsi="Times New Roman" w:cs="Times New Roman"/>
          <w:sz w:val="24"/>
          <w:szCs w:val="24"/>
        </w:rPr>
        <w:t xml:space="preserve">х, развивая потенциал которой, </w:t>
      </w:r>
      <w:r w:rsidRPr="004B7090">
        <w:rPr>
          <w:rFonts w:ascii="Times New Roman" w:hAnsi="Times New Roman" w:cs="Times New Roman"/>
          <w:sz w:val="24"/>
          <w:szCs w:val="24"/>
        </w:rPr>
        <w:t>АО «РИКТ»  создает основу для обеспечения растущего спроса на современные и качественные телекоммуникационные продукты и предоставляет пользователям</w:t>
      </w:r>
      <w:r w:rsidR="00133588">
        <w:rPr>
          <w:rFonts w:ascii="Times New Roman" w:hAnsi="Times New Roman" w:cs="Times New Roman"/>
          <w:sz w:val="24"/>
          <w:szCs w:val="24"/>
        </w:rPr>
        <w:t xml:space="preserve"> возможность доступа к услугам </w:t>
      </w:r>
      <w:r w:rsidRPr="004B7090">
        <w:rPr>
          <w:rFonts w:ascii="Times New Roman" w:hAnsi="Times New Roman" w:cs="Times New Roman"/>
          <w:sz w:val="24"/>
          <w:szCs w:val="24"/>
        </w:rPr>
        <w:t>АО «РИКТ»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090">
        <w:rPr>
          <w:rFonts w:ascii="Times New Roman" w:hAnsi="Times New Roman" w:cs="Times New Roman"/>
          <w:sz w:val="24"/>
          <w:szCs w:val="24"/>
        </w:rPr>
        <w:t>Междуреченске и Междуреченском районе.</w:t>
      </w:r>
    </w:p>
    <w:p w:rsidR="00E751F1" w:rsidRDefault="00E751F1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5F">
        <w:rPr>
          <w:rFonts w:ascii="Times New Roman" w:hAnsi="Times New Roman" w:cs="Times New Roman"/>
          <w:sz w:val="24"/>
          <w:szCs w:val="24"/>
        </w:rPr>
        <w:t xml:space="preserve">Развитие и улучшение клиентского сервиса </w:t>
      </w: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494E5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r w:rsidRPr="00494E5F">
        <w:rPr>
          <w:rFonts w:ascii="Times New Roman" w:hAnsi="Times New Roman" w:cs="Times New Roman"/>
          <w:sz w:val="24"/>
          <w:szCs w:val="24"/>
        </w:rPr>
        <w:t xml:space="preserve">ключевой точкой приложения усилий </w:t>
      </w:r>
      <w:r>
        <w:rPr>
          <w:rFonts w:ascii="Times New Roman" w:hAnsi="Times New Roman" w:cs="Times New Roman"/>
          <w:sz w:val="24"/>
          <w:szCs w:val="24"/>
        </w:rPr>
        <w:t>Общества.</w:t>
      </w:r>
      <w:r w:rsidRPr="00494E5F">
        <w:rPr>
          <w:rFonts w:ascii="Times New Roman" w:hAnsi="Times New Roman" w:cs="Times New Roman"/>
          <w:sz w:val="24"/>
          <w:szCs w:val="24"/>
        </w:rPr>
        <w:t xml:space="preserve"> Простота и удобство пользования услугами, возможность решения проблем клиента и получение информационной и консультационной поддержки в любое время и через различные каналы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стало нашей главной целью в этом году. </w:t>
      </w:r>
    </w:p>
    <w:p w:rsidR="00C453DE" w:rsidRDefault="00C453DE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1F1" w:rsidRPr="00BE7C32" w:rsidRDefault="00E751F1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32">
        <w:rPr>
          <w:rFonts w:ascii="Times New Roman" w:hAnsi="Times New Roman" w:cs="Times New Roman"/>
          <w:sz w:val="24"/>
          <w:szCs w:val="24"/>
        </w:rPr>
        <w:lastRenderedPageBreak/>
        <w:t>За  201</w:t>
      </w:r>
      <w:r w:rsidR="00133588" w:rsidRPr="00133588">
        <w:rPr>
          <w:rFonts w:ascii="Times New Roman" w:hAnsi="Times New Roman" w:cs="Times New Roman"/>
          <w:sz w:val="24"/>
          <w:szCs w:val="24"/>
        </w:rPr>
        <w:t>6</w:t>
      </w:r>
      <w:r w:rsidRPr="00BE7C32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133588" w:rsidRPr="00133588">
        <w:rPr>
          <w:rFonts w:ascii="Times New Roman" w:hAnsi="Times New Roman" w:cs="Times New Roman"/>
          <w:sz w:val="24"/>
          <w:szCs w:val="24"/>
        </w:rPr>
        <w:t>12</w:t>
      </w:r>
      <w:r w:rsidRPr="00BE7C32">
        <w:rPr>
          <w:rFonts w:ascii="Times New Roman" w:hAnsi="Times New Roman" w:cs="Times New Roman"/>
          <w:sz w:val="24"/>
          <w:szCs w:val="24"/>
        </w:rPr>
        <w:t xml:space="preserve">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E751F1" w:rsidRPr="00BE7C32" w:rsidRDefault="00E751F1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32">
        <w:rPr>
          <w:rFonts w:ascii="Times New Roman" w:hAnsi="Times New Roman" w:cs="Times New Roman"/>
          <w:sz w:val="24"/>
          <w:szCs w:val="24"/>
        </w:rPr>
        <w:t>- Решения, определяющие финансово-экономическую политику и социальную политику Общества (утверждение контрольных показателей бюджета, бизнес-планов, инвестиционной программы и планов развития общества).</w:t>
      </w:r>
    </w:p>
    <w:p w:rsidR="00E751F1" w:rsidRPr="004B7090" w:rsidRDefault="00BA6693" w:rsidP="00E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1F1" w:rsidRPr="00BE7C32">
        <w:rPr>
          <w:rFonts w:ascii="Times New Roman" w:hAnsi="Times New Roman" w:cs="Times New Roman"/>
          <w:sz w:val="24"/>
          <w:szCs w:val="24"/>
        </w:rPr>
        <w:t>Решения, связанные с деятельностью исполнительных и контрольных органов управления Обществом (в том числе регулярное заслушивание отчетов исполнительных органов Общества о результатах деятельности компании);</w:t>
      </w:r>
    </w:p>
    <w:p w:rsidR="00E751F1" w:rsidRPr="004B7090" w:rsidRDefault="00E751F1" w:rsidP="00E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 xml:space="preserve">Совет директоров оценивает итоги развития общества по приоритетным направлениям его деятельности в </w:t>
      </w:r>
      <w:r w:rsidRPr="007962B3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133588" w:rsidRPr="0013358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4B7090">
        <w:rPr>
          <w:rFonts w:ascii="Times New Roman" w:hAnsi="Times New Roman" w:cs="Times New Roman"/>
          <w:sz w:val="24"/>
          <w:szCs w:val="24"/>
        </w:rPr>
        <w:t xml:space="preserve"> году как успешные. В течение этого периода своей дея</w:t>
      </w:r>
      <w:r w:rsidR="00133588">
        <w:rPr>
          <w:rFonts w:ascii="Times New Roman" w:hAnsi="Times New Roman" w:cs="Times New Roman"/>
          <w:sz w:val="24"/>
          <w:szCs w:val="24"/>
        </w:rPr>
        <w:t xml:space="preserve">тельности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7090">
        <w:rPr>
          <w:rFonts w:ascii="Times New Roman" w:hAnsi="Times New Roman" w:cs="Times New Roman"/>
          <w:sz w:val="24"/>
          <w:szCs w:val="24"/>
        </w:rPr>
        <w:t xml:space="preserve">«РИКТ» сумело обеспечить функционирование компании с прибылью в размере </w:t>
      </w:r>
      <w:r w:rsidR="00133588" w:rsidRPr="00133588">
        <w:rPr>
          <w:rFonts w:ascii="Times New Roman" w:hAnsi="Times New Roman" w:cs="Times New Roman"/>
          <w:b/>
          <w:color w:val="FF0000"/>
          <w:sz w:val="24"/>
          <w:szCs w:val="24"/>
        </w:rPr>
        <w:t>47</w:t>
      </w:r>
      <w:r w:rsidR="00BA6693" w:rsidRPr="00BA6693">
        <w:rPr>
          <w:rFonts w:ascii="Times New Roman" w:hAnsi="Times New Roman" w:cs="Times New Roman"/>
          <w:b/>
          <w:color w:val="FF0000"/>
          <w:sz w:val="24"/>
          <w:szCs w:val="24"/>
        </w:rPr>
        <w:t>`</w:t>
      </w:r>
      <w:r w:rsidR="00133588" w:rsidRPr="00133588">
        <w:rPr>
          <w:rFonts w:ascii="Times New Roman" w:hAnsi="Times New Roman" w:cs="Times New Roman"/>
          <w:b/>
          <w:color w:val="FF0000"/>
          <w:sz w:val="24"/>
          <w:szCs w:val="24"/>
        </w:rPr>
        <w:t>853</w:t>
      </w:r>
      <w:r w:rsidRPr="00013E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7090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E751F1" w:rsidRPr="004B7090" w:rsidRDefault="00E751F1" w:rsidP="00E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F1" w:rsidRDefault="00E751F1" w:rsidP="00E751F1">
      <w:pPr>
        <w:pStyle w:val="Prikaz"/>
        <w:jc w:val="center"/>
        <w:rPr>
          <w:b/>
          <w:bCs/>
          <w:sz w:val="24"/>
          <w:szCs w:val="24"/>
        </w:rPr>
      </w:pPr>
      <w:r w:rsidRPr="004B7090">
        <w:rPr>
          <w:b/>
          <w:bCs/>
          <w:sz w:val="24"/>
          <w:szCs w:val="24"/>
        </w:rPr>
        <w:t>Основные финансовые показатели деятельности общества</w:t>
      </w:r>
    </w:p>
    <w:p w:rsidR="00E751F1" w:rsidRDefault="00E751F1" w:rsidP="00E751F1">
      <w:pPr>
        <w:pStyle w:val="Prikaz"/>
        <w:jc w:val="center"/>
        <w:rPr>
          <w:b/>
          <w:bCs/>
          <w:sz w:val="24"/>
          <w:szCs w:val="24"/>
        </w:rPr>
      </w:pPr>
    </w:p>
    <w:p w:rsidR="004827A2" w:rsidRDefault="004827A2" w:rsidP="00E751F1">
      <w:pPr>
        <w:pStyle w:val="Prikaz"/>
        <w:jc w:val="center"/>
        <w:rPr>
          <w:b/>
          <w:bCs/>
          <w:sz w:val="24"/>
          <w:szCs w:val="24"/>
        </w:rPr>
      </w:pPr>
    </w:p>
    <w:p w:rsidR="00E23371" w:rsidRDefault="00E23371" w:rsidP="00BA6693">
      <w:pPr>
        <w:pStyle w:val="Prikaz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По состоянию на 31 декабря 2016 г. финансовое состояние и хозяйственная деятельность характеризуются следующими показателями:</w:t>
      </w:r>
    </w:p>
    <w:p w:rsidR="00E23371" w:rsidRDefault="00E23371" w:rsidP="00E23371">
      <w:pPr>
        <w:pStyle w:val="Prikaz"/>
        <w:jc w:val="left"/>
        <w:rPr>
          <w:snapToGrid w:val="0"/>
          <w:color w:val="000000"/>
          <w:sz w:val="24"/>
          <w:szCs w:val="24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2920"/>
        <w:gridCol w:w="1040"/>
        <w:gridCol w:w="780"/>
        <w:gridCol w:w="1020"/>
        <w:gridCol w:w="740"/>
        <w:gridCol w:w="980"/>
        <w:gridCol w:w="780"/>
        <w:gridCol w:w="880"/>
      </w:tblGrid>
      <w:tr w:rsidR="00E23371" w:rsidRPr="0057137C" w:rsidTr="00E23371">
        <w:trPr>
          <w:trHeight w:val="765"/>
        </w:trPr>
        <w:tc>
          <w:tcPr>
            <w:tcW w:w="9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доходов от услуг связи и их соотношение к плану 2016 г., </w:t>
            </w: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23371" w:rsidRPr="0057137C" w:rsidTr="00E23371">
        <w:trPr>
          <w:trHeight w:val="58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6"/>
                <w:szCs w:val="16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color w:val="0000CC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6"/>
                <w:szCs w:val="16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color w:val="000066"/>
                <w:sz w:val="16"/>
                <w:szCs w:val="16"/>
                <w:lang w:eastAsia="ru-RU"/>
              </w:rPr>
              <w:t>уд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color w:val="000066"/>
                <w:sz w:val="16"/>
                <w:szCs w:val="16"/>
                <w:lang w:eastAsia="ru-RU"/>
              </w:rPr>
              <w:t>.в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color w:val="000066"/>
                <w:sz w:val="16"/>
                <w:szCs w:val="16"/>
                <w:lang w:eastAsia="ru-RU"/>
              </w:rPr>
              <w:t>ес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 - к плану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 к плану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+ -</w:t>
            </w: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уд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.в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ес</w:t>
            </w:r>
            <w:proofErr w:type="spellEnd"/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 плану</w:t>
            </w:r>
          </w:p>
        </w:tc>
      </w:tr>
      <w:tr w:rsidR="00E23371" w:rsidRPr="0057137C" w:rsidTr="00E23371">
        <w:trPr>
          <w:trHeight w:val="55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Выручка от реализации услуг связи - всего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eastAsia="ru-RU"/>
              </w:rPr>
              <w:t>251 311,0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243 963,1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-7 347,9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-2,9%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E23371" w:rsidRPr="0057137C" w:rsidTr="00E23371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Городская телефонная связь -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eastAsia="ru-RU"/>
              </w:rPr>
              <w:t>98 608,0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95 446,9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-3 161,1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-0,1%</w:t>
            </w:r>
          </w:p>
        </w:tc>
      </w:tr>
      <w:tr w:rsidR="00E23371" w:rsidRPr="0057137C" w:rsidTr="00E23371">
        <w:trPr>
          <w:trHeight w:val="43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51 176,0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-1,0%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0,4%</w:t>
            </w:r>
          </w:p>
        </w:tc>
      </w:tr>
      <w:tr w:rsidR="00E23371" w:rsidRPr="0057137C" w:rsidTr="00E23371">
        <w:trPr>
          <w:trHeight w:val="4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 и организации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26 047,0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0,2%</w:t>
            </w:r>
          </w:p>
        </w:tc>
      </w:tr>
      <w:tr w:rsidR="00E23371" w:rsidRPr="0057137C" w:rsidTr="00E23371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 междугородного трафика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3 024,0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0,1%</w:t>
            </w:r>
          </w:p>
        </w:tc>
      </w:tr>
      <w:tr w:rsidR="00E23371" w:rsidRPr="0057137C" w:rsidTr="00E23371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</w:t>
            </w:r>
            <w:proofErr w:type="spellEnd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7 530,0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-1 381,4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-18,3%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-0,5%</w:t>
            </w:r>
          </w:p>
        </w:tc>
      </w:tr>
      <w:tr w:rsidR="00E23371" w:rsidRPr="0057137C" w:rsidTr="00E23371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Агентская схема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10 831,0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-1 119,6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-10,3%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-0,3%</w:t>
            </w:r>
          </w:p>
        </w:tc>
      </w:tr>
      <w:tr w:rsidR="00E23371" w:rsidRPr="0057137C" w:rsidTr="00E23371">
        <w:trPr>
          <w:trHeight w:val="40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ШПД - всего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eastAsia="ru-RU"/>
              </w:rPr>
              <w:t>152 703,0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60,8%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148 516,2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-4 186,8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-2,7%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0,1%</w:t>
            </w:r>
          </w:p>
        </w:tc>
      </w:tr>
      <w:tr w:rsidR="00E23371" w:rsidRPr="0057137C" w:rsidTr="00E23371">
        <w:trPr>
          <w:trHeight w:val="39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96 909,0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96 984,8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39,8%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1,2%</w:t>
            </w:r>
          </w:p>
        </w:tc>
      </w:tr>
      <w:tr w:rsidR="00E23371" w:rsidRPr="0057137C" w:rsidTr="00E23371">
        <w:trPr>
          <w:trHeight w:val="39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и организации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15 423,0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-2,9%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E23371" w:rsidRPr="0057137C" w:rsidTr="00E23371">
        <w:trPr>
          <w:trHeight w:val="39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0,1%</w:t>
            </w:r>
          </w:p>
        </w:tc>
      </w:tr>
      <w:tr w:rsidR="00E23371" w:rsidRPr="0057137C" w:rsidTr="00E23371">
        <w:trPr>
          <w:trHeight w:val="39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</w:t>
            </w:r>
            <w:proofErr w:type="spellEnd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31 601,0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-2 428,3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-7,7%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-0,6%</w:t>
            </w:r>
          </w:p>
        </w:tc>
      </w:tr>
      <w:tr w:rsidR="00E23371" w:rsidRPr="0057137C" w:rsidTr="00E23371">
        <w:trPr>
          <w:trHeight w:val="39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-19,5%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-0,5%</w:t>
            </w:r>
          </w:p>
        </w:tc>
      </w:tr>
    </w:tbl>
    <w:p w:rsidR="00E23371" w:rsidRDefault="00E23371" w:rsidP="00E23371">
      <w:pPr>
        <w:pStyle w:val="Prikaz"/>
        <w:ind w:firstLine="0"/>
        <w:jc w:val="left"/>
        <w:rPr>
          <w:snapToGrid w:val="0"/>
          <w:color w:val="000000"/>
          <w:sz w:val="24"/>
          <w:szCs w:val="24"/>
        </w:rPr>
      </w:pPr>
    </w:p>
    <w:p w:rsidR="00E23371" w:rsidRDefault="00E23371" w:rsidP="00E23371">
      <w:pPr>
        <w:pStyle w:val="Prikaz"/>
        <w:ind w:firstLine="0"/>
        <w:jc w:val="left"/>
        <w:rPr>
          <w:noProof/>
          <w:lang w:eastAsia="ru-RU"/>
        </w:rPr>
      </w:pPr>
    </w:p>
    <w:p w:rsidR="00E23371" w:rsidRDefault="00E23371" w:rsidP="00E23371">
      <w:pPr>
        <w:pStyle w:val="Prikaz"/>
        <w:ind w:firstLine="0"/>
        <w:jc w:val="left"/>
        <w:rPr>
          <w:noProof/>
          <w:lang w:eastAsia="ru-RU"/>
        </w:rPr>
      </w:pPr>
    </w:p>
    <w:p w:rsidR="00E23371" w:rsidRDefault="00E23371" w:rsidP="00E23371">
      <w:pPr>
        <w:pStyle w:val="Prikaz"/>
        <w:ind w:firstLine="0"/>
        <w:jc w:val="left"/>
        <w:rPr>
          <w:noProof/>
          <w:lang w:eastAsia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2920"/>
        <w:gridCol w:w="1040"/>
        <w:gridCol w:w="780"/>
        <w:gridCol w:w="1020"/>
        <w:gridCol w:w="740"/>
        <w:gridCol w:w="980"/>
        <w:gridCol w:w="780"/>
        <w:gridCol w:w="880"/>
      </w:tblGrid>
      <w:tr w:rsidR="00E23371" w:rsidRPr="0057137C" w:rsidTr="00E23371">
        <w:trPr>
          <w:trHeight w:val="660"/>
        </w:trPr>
        <w:tc>
          <w:tcPr>
            <w:tcW w:w="9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Структура доходов от услуг связи и их соотношение к 2015г., </w:t>
            </w: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23371" w:rsidRPr="0057137C" w:rsidTr="00E23371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2 016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2016 к 2015 </w:t>
            </w:r>
          </w:p>
        </w:tc>
      </w:tr>
      <w:tr w:rsidR="00E23371" w:rsidRPr="0057137C" w:rsidTr="00E23371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+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- </w:t>
            </w:r>
            <w:proofErr w:type="spellStart"/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</w:t>
            </w:r>
            <w:proofErr w:type="spellEnd"/>
          </w:p>
        </w:tc>
      </w:tr>
      <w:tr w:rsidR="00E23371" w:rsidRPr="0057137C" w:rsidTr="00E23371">
        <w:trPr>
          <w:trHeight w:val="58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Выручка от реализации услуг связи - всего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250 668,3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243 963,1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-6 705,2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-2,7%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E23371" w:rsidRPr="0057137C" w:rsidTr="00E23371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Городская телефонная связь -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104 628,0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95 446,9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-9 181,1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-8,8%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-2,6%</w:t>
            </w:r>
          </w:p>
        </w:tc>
      </w:tr>
      <w:tr w:rsidR="00E23371" w:rsidRPr="0057137C" w:rsidTr="00E23371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-2 667,7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-5,0%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-0,5%</w:t>
            </w:r>
          </w:p>
        </w:tc>
      </w:tr>
      <w:tr w:rsidR="00E23371" w:rsidRPr="0057137C" w:rsidTr="00E23371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 и организации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-4,9%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-0,3%</w:t>
            </w:r>
          </w:p>
        </w:tc>
      </w:tr>
      <w:tr w:rsidR="00E23371" w:rsidRPr="0057137C" w:rsidTr="00E23371">
        <w:trPr>
          <w:trHeight w:val="5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 междугородного трафика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-8,6%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-0,1%</w:t>
            </w:r>
          </w:p>
        </w:tc>
      </w:tr>
      <w:tr w:rsidR="00E23371" w:rsidRPr="0057137C" w:rsidTr="00E23371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</w:t>
            </w:r>
            <w:proofErr w:type="spellEnd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-2 121,4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-25,7%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-0,8%</w:t>
            </w:r>
          </w:p>
        </w:tc>
      </w:tr>
      <w:tr w:rsidR="00E23371" w:rsidRPr="0057137C" w:rsidTr="00E23371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Агентская схема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12 469,9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-2 758,5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-22,1%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-1,0%</w:t>
            </w:r>
          </w:p>
        </w:tc>
      </w:tr>
      <w:tr w:rsidR="00E23371" w:rsidRPr="0057137C" w:rsidTr="00E23371">
        <w:trPr>
          <w:trHeight w:val="37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ШПД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146 040,3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148 516,2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2 476,0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2,6%</w:t>
            </w:r>
          </w:p>
        </w:tc>
      </w:tr>
      <w:tr w:rsidR="00E23371" w:rsidRPr="0057137C" w:rsidTr="00E23371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97 869,1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96 984,8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-884,4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-0,9%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0,7%</w:t>
            </w:r>
          </w:p>
        </w:tc>
      </w:tr>
      <w:tr w:rsidR="00E23371" w:rsidRPr="0057137C" w:rsidTr="00E23371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и организации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-3,0%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E23371" w:rsidRPr="0057137C" w:rsidTr="00E23371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0,1%</w:t>
            </w:r>
          </w:p>
        </w:tc>
      </w:tr>
      <w:tr w:rsidR="00E23371" w:rsidRPr="0057137C" w:rsidTr="00E23371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</w:t>
            </w:r>
            <w:proofErr w:type="spellEnd"/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1,8%</w:t>
            </w:r>
          </w:p>
        </w:tc>
      </w:tr>
      <w:tr w:rsidR="00E23371" w:rsidRPr="0057137C" w:rsidTr="00E23371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57137C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1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0,1%</w:t>
            </w:r>
          </w:p>
        </w:tc>
      </w:tr>
    </w:tbl>
    <w:p w:rsidR="00E23371" w:rsidRDefault="00E23371" w:rsidP="00E23371">
      <w:pPr>
        <w:pStyle w:val="3"/>
        <w:rPr>
          <w:sz w:val="24"/>
          <w:szCs w:val="24"/>
        </w:rPr>
      </w:pPr>
    </w:p>
    <w:p w:rsidR="00E23371" w:rsidRDefault="00E23371" w:rsidP="00E23371">
      <w:pPr>
        <w:pStyle w:val="3"/>
        <w:rPr>
          <w:sz w:val="24"/>
          <w:szCs w:val="24"/>
        </w:rPr>
      </w:pPr>
    </w:p>
    <w:p w:rsidR="00E23371" w:rsidRDefault="00E23371" w:rsidP="00E23371">
      <w:pPr>
        <w:pStyle w:val="3"/>
        <w:rPr>
          <w:sz w:val="24"/>
          <w:szCs w:val="24"/>
        </w:rPr>
      </w:pPr>
      <w:r w:rsidRPr="00D80A83">
        <w:rPr>
          <w:sz w:val="24"/>
          <w:szCs w:val="24"/>
        </w:rPr>
        <w:t>Выручка от реализации услуг связи населению, предприятиям и организациям за 201</w:t>
      </w:r>
      <w:r>
        <w:rPr>
          <w:sz w:val="24"/>
          <w:szCs w:val="24"/>
        </w:rPr>
        <w:t>6</w:t>
      </w:r>
      <w:r w:rsidRPr="00D80A83">
        <w:rPr>
          <w:sz w:val="24"/>
          <w:szCs w:val="24"/>
        </w:rPr>
        <w:t xml:space="preserve"> год составила </w:t>
      </w:r>
      <w:r>
        <w:rPr>
          <w:sz w:val="24"/>
          <w:szCs w:val="24"/>
        </w:rPr>
        <w:t>243 963,1 тыс. руб.</w:t>
      </w:r>
      <w:r w:rsidRPr="00D80A83">
        <w:rPr>
          <w:sz w:val="24"/>
          <w:szCs w:val="24"/>
        </w:rPr>
        <w:t xml:space="preserve">, </w:t>
      </w:r>
      <w:r>
        <w:rPr>
          <w:sz w:val="24"/>
          <w:szCs w:val="24"/>
        </w:rPr>
        <w:t>снижение</w:t>
      </w:r>
      <w:r w:rsidRPr="00D80A83">
        <w:rPr>
          <w:sz w:val="24"/>
          <w:szCs w:val="24"/>
        </w:rPr>
        <w:t xml:space="preserve"> к 201</w:t>
      </w:r>
      <w:r>
        <w:rPr>
          <w:sz w:val="24"/>
          <w:szCs w:val="24"/>
        </w:rPr>
        <w:t>5</w:t>
      </w:r>
      <w:r w:rsidRPr="00D80A83">
        <w:rPr>
          <w:sz w:val="24"/>
          <w:szCs w:val="24"/>
        </w:rPr>
        <w:t xml:space="preserve"> году составил</w:t>
      </w:r>
      <w:r>
        <w:rPr>
          <w:sz w:val="24"/>
          <w:szCs w:val="24"/>
        </w:rPr>
        <w:t>о</w:t>
      </w:r>
      <w:r w:rsidRPr="00D80A83">
        <w:rPr>
          <w:sz w:val="24"/>
          <w:szCs w:val="24"/>
        </w:rPr>
        <w:t xml:space="preserve"> </w:t>
      </w:r>
      <w:r>
        <w:rPr>
          <w:sz w:val="24"/>
          <w:szCs w:val="24"/>
        </w:rPr>
        <w:t>-6 705,2 тыс. руб</w:t>
      </w:r>
      <w:r w:rsidRPr="00D80A83">
        <w:rPr>
          <w:sz w:val="24"/>
          <w:szCs w:val="24"/>
        </w:rPr>
        <w:t>.</w:t>
      </w:r>
    </w:p>
    <w:p w:rsidR="00E23371" w:rsidRPr="00D54411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>В 2016 г. Обществу удалось нарастить абонентскую базу пользователей Интернет и IPTV, что в целом привело к росту доходов в 2016 г. по сравнению с 2015 г. на 2 360 тыс. руб.</w:t>
      </w:r>
    </w:p>
    <w:p w:rsidR="00E23371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Однако, несмотря на продолжающееся наращивание абонентской базы Интернет и IPTV, предприятию не удалось компенсировать снижение доходов от телефонной связи ростом доходов от услуг ШПД (Интернет, IPTV, СПД и пр.). </w:t>
      </w:r>
    </w:p>
    <w:p w:rsidR="00E23371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>Кроме того, жесткая конкуренция на рынке услуг связи и продолжающееся снижение покупательской способности населения неизбежно приводит к массовому переходу абонентов на более низкие тарифы, «вымыванию» дорогих тарифов и, как следствие, уменьшению доходов на одного а</w:t>
      </w:r>
      <w:r w:rsidRPr="0021592E">
        <w:rPr>
          <w:sz w:val="24"/>
          <w:szCs w:val="24"/>
        </w:rPr>
        <w:t>б</w:t>
      </w:r>
      <w:r>
        <w:rPr>
          <w:sz w:val="24"/>
          <w:szCs w:val="24"/>
        </w:rPr>
        <w:t>онента (ARPU).</w:t>
      </w:r>
    </w:p>
    <w:p w:rsidR="00E23371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>Снижение ARPU</w:t>
      </w:r>
      <w:r w:rsidRPr="00285F26">
        <w:rPr>
          <w:sz w:val="24"/>
          <w:szCs w:val="24"/>
        </w:rPr>
        <w:t xml:space="preserve"> абонентов физических лиц</w:t>
      </w:r>
      <w:r>
        <w:rPr>
          <w:sz w:val="24"/>
          <w:szCs w:val="24"/>
        </w:rPr>
        <w:t xml:space="preserve"> за 2016 год составило:</w:t>
      </w:r>
    </w:p>
    <w:p w:rsidR="00E23371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>- по услугам Интернет - 9,7 руб</w:t>
      </w:r>
      <w:r w:rsidRPr="00285F26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285F26">
        <w:rPr>
          <w:sz w:val="24"/>
          <w:szCs w:val="24"/>
        </w:rPr>
        <w:t xml:space="preserve">а </w:t>
      </w:r>
      <w:r>
        <w:rPr>
          <w:sz w:val="24"/>
          <w:szCs w:val="24"/>
        </w:rPr>
        <w:t>абонента ФЛ, 4,4 руб. на ЮЛ;</w:t>
      </w:r>
    </w:p>
    <w:p w:rsidR="00E23371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>- по услугам IPTV  - 11.</w:t>
      </w:r>
      <w:r w:rsidRPr="00285F26">
        <w:rPr>
          <w:sz w:val="24"/>
          <w:szCs w:val="24"/>
        </w:rPr>
        <w:t xml:space="preserve">1 </w:t>
      </w:r>
      <w:r>
        <w:rPr>
          <w:sz w:val="24"/>
          <w:szCs w:val="24"/>
        </w:rPr>
        <w:t>руб. на 1 абонента ФЛ.</w:t>
      </w:r>
    </w:p>
    <w:p w:rsidR="00E23371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>В целом снижение выручки за счет вымывания дорогих тарифов достигло -3 890 тыс. руб.</w:t>
      </w:r>
    </w:p>
    <w:p w:rsidR="00E23371" w:rsidRPr="00285F26" w:rsidRDefault="00E23371" w:rsidP="00E23371">
      <w:pPr>
        <w:pStyle w:val="3"/>
        <w:rPr>
          <w:sz w:val="24"/>
          <w:szCs w:val="24"/>
        </w:rPr>
      </w:pPr>
      <w:r>
        <w:rPr>
          <w:sz w:val="24"/>
          <w:szCs w:val="24"/>
        </w:rPr>
        <w:t>Однако основные потери объема выручки от услуг связи в 2016 г.</w:t>
      </w:r>
      <w:r w:rsidRPr="009B5070">
        <w:rPr>
          <w:sz w:val="24"/>
          <w:szCs w:val="24"/>
        </w:rPr>
        <w:t xml:space="preserve"> </w:t>
      </w:r>
      <w:r>
        <w:rPr>
          <w:sz w:val="24"/>
          <w:szCs w:val="24"/>
        </w:rPr>
        <w:t>(-5 175 тыс. руб.)  вызваны снижением объема МГМН переговоров по проводной связи.</w:t>
      </w:r>
    </w:p>
    <w:p w:rsidR="00E23371" w:rsidRPr="004B7090" w:rsidRDefault="00E23371" w:rsidP="00E23371">
      <w:pPr>
        <w:pStyle w:val="3"/>
        <w:rPr>
          <w:sz w:val="24"/>
          <w:szCs w:val="24"/>
        </w:rPr>
      </w:pPr>
      <w:r w:rsidRPr="004B7090">
        <w:rPr>
          <w:sz w:val="24"/>
          <w:szCs w:val="24"/>
        </w:rPr>
        <w:t xml:space="preserve">В настоящее время снижение доходов от электросвязи наблюдается у всех операторов связи. Сотовые телефоны вытесняют проводные, </w:t>
      </w:r>
      <w:r w:rsidR="00BA6693">
        <w:rPr>
          <w:sz w:val="24"/>
          <w:szCs w:val="24"/>
          <w:lang w:val="ru-RU"/>
        </w:rPr>
        <w:t xml:space="preserve">различные способы передачи голосовой информации через </w:t>
      </w:r>
      <w:r w:rsidRPr="004B7090">
        <w:rPr>
          <w:sz w:val="24"/>
          <w:szCs w:val="24"/>
        </w:rPr>
        <w:t>интернет (</w:t>
      </w:r>
      <w:proofErr w:type="spellStart"/>
      <w:r w:rsidRPr="004B7090">
        <w:rPr>
          <w:sz w:val="24"/>
          <w:szCs w:val="24"/>
          <w:lang w:val="en-US"/>
        </w:rPr>
        <w:t>Skype</w:t>
      </w:r>
      <w:proofErr w:type="spellEnd"/>
      <w:r>
        <w:rPr>
          <w:sz w:val="24"/>
          <w:szCs w:val="24"/>
        </w:rPr>
        <w:t>,</w:t>
      </w:r>
      <w:r w:rsidRPr="006F4E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Viber</w:t>
      </w:r>
      <w:r w:rsidRPr="006F4E2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WhatsApp</w:t>
      </w:r>
      <w:r w:rsidR="00BA6693">
        <w:rPr>
          <w:sz w:val="24"/>
          <w:szCs w:val="24"/>
          <w:lang w:val="ru-RU"/>
        </w:rPr>
        <w:t xml:space="preserve"> и т.д.</w:t>
      </w:r>
      <w:r w:rsidRPr="004B7090">
        <w:rPr>
          <w:sz w:val="24"/>
          <w:szCs w:val="24"/>
        </w:rPr>
        <w:t>) – междугородную связь. Снижение доходов от услуг городской телефонной связи в г.</w:t>
      </w:r>
      <w:r>
        <w:rPr>
          <w:sz w:val="24"/>
          <w:szCs w:val="24"/>
        </w:rPr>
        <w:t xml:space="preserve"> </w:t>
      </w:r>
      <w:r w:rsidRPr="004B7090">
        <w:rPr>
          <w:sz w:val="24"/>
          <w:szCs w:val="24"/>
        </w:rPr>
        <w:t>Междуреченске не столь значительно, благодаря тарифной политик</w:t>
      </w:r>
      <w:r>
        <w:rPr>
          <w:sz w:val="24"/>
          <w:szCs w:val="24"/>
        </w:rPr>
        <w:t>е</w:t>
      </w:r>
      <w:r w:rsidR="00BA6693">
        <w:rPr>
          <w:sz w:val="24"/>
          <w:szCs w:val="24"/>
          <w:lang w:val="ru-RU"/>
        </w:rPr>
        <w:t xml:space="preserve"> пакетной</w:t>
      </w:r>
      <w:r w:rsidRPr="004B7090">
        <w:rPr>
          <w:sz w:val="24"/>
          <w:szCs w:val="24"/>
        </w:rPr>
        <w:t xml:space="preserve"> линейки «ТРИО» (телефон, интернет, телевидение).  Достигнутый уровень проникновения традиционной телефонной связи демонстрирует, что исчерпаны возможности для роста числа абонентов ГТС. Количество абонентов ГТС в </w:t>
      </w:r>
      <w:r w:rsidRPr="006055B1">
        <w:rPr>
          <w:b/>
          <w:color w:val="FF0000"/>
          <w:sz w:val="24"/>
          <w:szCs w:val="24"/>
        </w:rPr>
        <w:t>201</w:t>
      </w:r>
      <w:r>
        <w:rPr>
          <w:b/>
          <w:color w:val="FF0000"/>
          <w:sz w:val="24"/>
          <w:szCs w:val="24"/>
        </w:rPr>
        <w:t xml:space="preserve">6 </w:t>
      </w:r>
      <w:r w:rsidRPr="004B7090">
        <w:rPr>
          <w:sz w:val="24"/>
          <w:szCs w:val="24"/>
        </w:rPr>
        <w:t xml:space="preserve">году составило </w:t>
      </w:r>
      <w:r>
        <w:rPr>
          <w:b/>
          <w:color w:val="FF0000"/>
          <w:sz w:val="24"/>
          <w:szCs w:val="24"/>
        </w:rPr>
        <w:t>  29 778</w:t>
      </w:r>
      <w:r w:rsidRPr="004B7090">
        <w:rPr>
          <w:sz w:val="24"/>
          <w:szCs w:val="24"/>
        </w:rPr>
        <w:t xml:space="preserve"> и уменьшилось к </w:t>
      </w:r>
      <w:r w:rsidRPr="006055B1">
        <w:rPr>
          <w:b/>
          <w:color w:val="FF0000"/>
          <w:sz w:val="24"/>
          <w:szCs w:val="24"/>
        </w:rPr>
        <w:t>201</w:t>
      </w:r>
      <w:r>
        <w:rPr>
          <w:b/>
          <w:color w:val="FF0000"/>
          <w:sz w:val="24"/>
          <w:szCs w:val="24"/>
        </w:rPr>
        <w:t>5</w:t>
      </w:r>
      <w:r w:rsidRPr="004B7090">
        <w:rPr>
          <w:sz w:val="24"/>
          <w:szCs w:val="24"/>
        </w:rPr>
        <w:t xml:space="preserve"> году на </w:t>
      </w:r>
      <w:r>
        <w:rPr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1 463, что меньше, чем в 201</w:t>
      </w:r>
      <w:r w:rsidRPr="002E1C59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 xml:space="preserve"> г. (1 644)</w:t>
      </w:r>
    </w:p>
    <w:p w:rsidR="00E23371" w:rsidRPr="004B7090" w:rsidRDefault="00E23371" w:rsidP="00E23371">
      <w:pPr>
        <w:pStyle w:val="3"/>
        <w:rPr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709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Общая абонентская база ШПД на 31 декабря </w:t>
      </w:r>
      <w:r w:rsidRPr="006055B1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6</w:t>
      </w:r>
      <w:r w:rsidRPr="004B70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выросла</w:t>
      </w:r>
      <w:r w:rsidRPr="004B70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 </w:t>
      </w:r>
      <w:r w:rsidRPr="006055B1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5</w:t>
      </w:r>
      <w:r w:rsidRPr="004B70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на 0,78%</w:t>
      </w:r>
      <w:r w:rsidRPr="004B70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абонент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а, к 2014 г. на </w:t>
      </w:r>
      <w:r w:rsidRPr="006F4E22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+1,77%.</w:t>
      </w:r>
    </w:p>
    <w:p w:rsidR="00E23371" w:rsidRDefault="00E23371" w:rsidP="00E2337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848E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Несмотря на </w:t>
      </w:r>
      <w:r w:rsidR="009A70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имеющиеся</w:t>
      </w:r>
      <w:r w:rsidRPr="004848E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стране инфляционные процессы</w:t>
      </w:r>
      <w:r w:rsidR="009A70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848E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нам удалось остановить рост затрат на отметке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+ 2,7</w:t>
      </w:r>
      <w:r w:rsidRPr="004848EF">
        <w:rPr>
          <w:rFonts w:ascii="Times New Roman" w:hAnsi="Times New Roman" w:cs="Times New Roman"/>
          <w:snapToGrid w:val="0"/>
          <w:color w:val="000000"/>
          <w:sz w:val="24"/>
          <w:szCs w:val="24"/>
        </w:rPr>
        <w:t>%</w:t>
      </w:r>
      <w:r w:rsidR="00D31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что ниже </w:t>
      </w:r>
      <w:r w:rsidR="009A70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официального уровня инфляции (5,4%)</w:t>
      </w:r>
      <w:r w:rsidRPr="004848E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Структура затрат на оказание услуг связи и их изменения представлены ниже:</w:t>
      </w:r>
    </w:p>
    <w:p w:rsidR="00E23371" w:rsidRDefault="00E23371" w:rsidP="00E2337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757" w:type="dxa"/>
        <w:tblInd w:w="108" w:type="dxa"/>
        <w:tblLook w:val="04A0" w:firstRow="1" w:lastRow="0" w:firstColumn="1" w:lastColumn="0" w:noHBand="0" w:noVBand="1"/>
      </w:tblPr>
      <w:tblGrid>
        <w:gridCol w:w="2644"/>
        <w:gridCol w:w="1359"/>
        <w:gridCol w:w="733"/>
        <w:gridCol w:w="1371"/>
        <w:gridCol w:w="755"/>
        <w:gridCol w:w="1167"/>
        <w:gridCol w:w="778"/>
        <w:gridCol w:w="976"/>
      </w:tblGrid>
      <w:tr w:rsidR="00E23371" w:rsidRPr="00BF34D4" w:rsidTr="00E23371">
        <w:trPr>
          <w:trHeight w:val="390"/>
        </w:trPr>
        <w:tc>
          <w:tcPr>
            <w:tcW w:w="9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371" w:rsidRPr="00BF34D4" w:rsidRDefault="00E23371" w:rsidP="00D3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затрат  и их соотношение к плану 2016 г.,</w:t>
            </w:r>
            <w:r w:rsidRPr="00BF34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тыс. руб.</w:t>
            </w:r>
          </w:p>
        </w:tc>
      </w:tr>
      <w:tr w:rsidR="00E23371" w:rsidRPr="00BF34D4" w:rsidTr="00E23371">
        <w:trPr>
          <w:trHeight w:val="255"/>
        </w:trPr>
        <w:tc>
          <w:tcPr>
            <w:tcW w:w="2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2016 г. план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факт</w:t>
            </w:r>
          </w:p>
        </w:tc>
        <w:tc>
          <w:tcPr>
            <w:tcW w:w="2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измен. К плану</w:t>
            </w:r>
          </w:p>
        </w:tc>
      </w:tr>
      <w:tr w:rsidR="00E23371" w:rsidRPr="00BF34D4" w:rsidTr="00E23371">
        <w:trPr>
          <w:trHeight w:val="405"/>
        </w:trPr>
        <w:tc>
          <w:tcPr>
            <w:tcW w:w="2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proofErr w:type="spellStart"/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уд</w:t>
            </w:r>
            <w:proofErr w:type="gramStart"/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.в</w:t>
            </w:r>
            <w:proofErr w:type="gramEnd"/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ес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- к плану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 к плану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+ - уд. Вес</w:t>
            </w:r>
          </w:p>
        </w:tc>
      </w:tr>
      <w:tr w:rsidR="00E23371" w:rsidRPr="00BF34D4" w:rsidTr="00E23371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183 294,8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180 155,7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-3 139,2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6 720,0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6 809,2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5 840,0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5 640,5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-199,5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-3,4%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-0,1%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42 782,9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40 974,8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-1 808,2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-0,6%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67 862,0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37,0%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66 407,1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-1 454,8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-0,2%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20 290,7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19 796,4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-494,3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-2,4%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-0,1%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Амортизация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24 354,0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25 280,9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926,9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0,7%</w:t>
            </w:r>
          </w:p>
        </w:tc>
      </w:tr>
      <w:tr w:rsidR="00E23371" w:rsidRPr="00BF34D4" w:rsidTr="00E23371">
        <w:trPr>
          <w:trHeight w:val="57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Текущий ремонт линий связи, оборудования, зданий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1 156,0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1 614,0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39,6%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Содержание зданий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3 509,0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3 342,9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-166,1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-0,1%</w:t>
            </w:r>
          </w:p>
        </w:tc>
      </w:tr>
      <w:tr w:rsidR="00E23371" w:rsidRPr="00BF34D4" w:rsidTr="00E23371">
        <w:trPr>
          <w:trHeight w:val="4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10 780,1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10 289,8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-490,3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-0,2%</w:t>
            </w:r>
          </w:p>
        </w:tc>
      </w:tr>
    </w:tbl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Ind w:w="108" w:type="dxa"/>
        <w:tblLook w:val="04A0" w:firstRow="1" w:lastRow="0" w:firstColumn="1" w:lastColumn="0" w:noHBand="0" w:noVBand="1"/>
      </w:tblPr>
      <w:tblGrid>
        <w:gridCol w:w="2667"/>
        <w:gridCol w:w="1372"/>
        <w:gridCol w:w="733"/>
        <w:gridCol w:w="1384"/>
        <w:gridCol w:w="762"/>
        <w:gridCol w:w="1128"/>
        <w:gridCol w:w="746"/>
        <w:gridCol w:w="985"/>
      </w:tblGrid>
      <w:tr w:rsidR="00E23371" w:rsidRPr="00BF34D4" w:rsidTr="00E23371">
        <w:trPr>
          <w:trHeight w:val="390"/>
        </w:trPr>
        <w:tc>
          <w:tcPr>
            <w:tcW w:w="9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371" w:rsidRPr="00BF34D4" w:rsidRDefault="00E23371" w:rsidP="00D3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затрат  и их соотношение к 2015 г.,</w:t>
            </w:r>
            <w:r w:rsidRPr="00BF34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тыс. руб.</w:t>
            </w:r>
          </w:p>
        </w:tc>
      </w:tr>
      <w:tr w:rsidR="00E23371" w:rsidRPr="00BF34D4" w:rsidTr="00E23371">
        <w:trPr>
          <w:trHeight w:val="255"/>
        </w:trPr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факт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факт</w:t>
            </w: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измен. К 2015</w:t>
            </w:r>
          </w:p>
        </w:tc>
      </w:tr>
      <w:tr w:rsidR="00E23371" w:rsidRPr="00BF34D4" w:rsidTr="00E23371">
        <w:trPr>
          <w:trHeight w:val="405"/>
        </w:trPr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- к 2015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 к 2014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+ - уд. Вес</w:t>
            </w:r>
          </w:p>
        </w:tc>
      </w:tr>
      <w:tr w:rsidR="00E23371" w:rsidRPr="00BF34D4" w:rsidTr="00E23371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175 435,8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180 155,7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4 719,8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6 787,9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6 809,2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-0,1%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5 540,0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5 640,5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41 287,1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23,5%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40 974,8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-312,3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-0,8%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64 111,3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36,5%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66 407,1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2 295,8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18 915,6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19 796,4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880,8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Амортизация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24 217,2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25 280,9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1 063,7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0,2%</w:t>
            </w:r>
          </w:p>
        </w:tc>
      </w:tr>
      <w:tr w:rsidR="00E23371" w:rsidRPr="00BF34D4" w:rsidTr="00E23371">
        <w:trPr>
          <w:trHeight w:val="57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Текущий ремонт линий связи, оборудования, зданий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1 154,4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1 614,0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Содержание зданий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3 298,9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3 342,9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</w:tr>
      <w:tr w:rsidR="00E23371" w:rsidRPr="00BF34D4" w:rsidTr="00E23371">
        <w:trPr>
          <w:trHeight w:val="45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10 123,3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10 289,8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BF34D4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F34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-0,1%</w:t>
            </w:r>
          </w:p>
        </w:tc>
      </w:tr>
    </w:tbl>
    <w:p w:rsidR="00E23371" w:rsidRPr="004B7090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Pr="004B7090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многом рост издержек на 4719,8 тыс. руб. связан с неизбежными дополнительными расходами в условиях жесткой конкурентной борьбы, необходимыми для сохранения объема выручки на прежнем уровне, а именно: 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дополнительными капитальными вложениями в телекоммуникационные  сети и, как следствие, ростом амортизационных отчислений (на 1063,7 тыс. руб.) и расходов на текущий ремонт оборудования и линий связи (на 459,6 тыс. руб.)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увеличением объема безналичных операций и, как следствие, ростом комиссии банков (на  378 тыс. руб.)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индексации уровня оплаты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поддержания их лояльности к предприятию, в связи с ростом индекса потребительских цен (на  3177 тыс. руб. с учетом страховых взносов).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несмотря на мероприятия по применению энергосберегающих технологий и сокращение объема расходуемой электроэнергии на 11%, нам не удалось компенсировать рост цены на электроэнергию, который составил 14%. В целом затраты на электроэнергию выросли более чем на 100 тыс. руб.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итоги работы общества по всем видам его деятельности следующие: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5336"/>
        <w:gridCol w:w="1321"/>
        <w:gridCol w:w="1321"/>
        <w:gridCol w:w="1146"/>
        <w:gridCol w:w="1096"/>
      </w:tblGrid>
      <w:tr w:rsidR="00E23371" w:rsidRPr="00D92570" w:rsidTr="00E23371">
        <w:trPr>
          <w:trHeight w:val="735"/>
        </w:trPr>
        <w:tc>
          <w:tcPr>
            <w:tcW w:w="10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 производственно-экономические показатели выполнения плана 2016 г., </w:t>
            </w:r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E23371" w:rsidRPr="00D92570" w:rsidTr="00E23371">
        <w:trPr>
          <w:trHeight w:val="285"/>
        </w:trPr>
        <w:tc>
          <w:tcPr>
            <w:tcW w:w="5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</w:t>
            </w:r>
            <w:proofErr w:type="gramStart"/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spellEnd"/>
            <w:proofErr w:type="gramEnd"/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плану</w:t>
            </w:r>
          </w:p>
        </w:tc>
      </w:tr>
      <w:tr w:rsidR="00E23371" w:rsidRPr="00D92570" w:rsidTr="00E23371">
        <w:trPr>
          <w:trHeight w:val="270"/>
        </w:trPr>
        <w:tc>
          <w:tcPr>
            <w:tcW w:w="5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 - к плану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 к плану</w:t>
            </w:r>
          </w:p>
        </w:tc>
      </w:tr>
      <w:tr w:rsidR="00E23371" w:rsidRPr="00D92570" w:rsidTr="00E23371">
        <w:trPr>
          <w:trHeight w:val="33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262 011,0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257 869,2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-4 141,8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-1,6%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услуг связи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251 311,0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243 963,1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-7 347,9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-2,9%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-Дамба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1 200,0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26,8%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выполненные работы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6 000,0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2,5%</w:t>
            </w:r>
          </w:p>
        </w:tc>
      </w:tr>
      <w:tr w:rsidR="00E23371" w:rsidRPr="00D92570" w:rsidTr="00E23371">
        <w:trPr>
          <w:trHeight w:val="315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3 500,0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78,0%</w:t>
            </w:r>
          </w:p>
        </w:tc>
      </w:tr>
      <w:tr w:rsidR="00E23371" w:rsidRPr="00D92570" w:rsidTr="00E23371">
        <w:trPr>
          <w:trHeight w:val="645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Издержки производства и обращения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190 564,8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190 815,9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затраты на эксплуатацию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183 294,8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180 155,7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-3 139,2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-1,7%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</w:t>
            </w:r>
            <w:proofErr w:type="spellStart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-Дамба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720,0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1 262,6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542,6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75,4%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затраты по выполненным работам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3 950,0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4 110,7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160,7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4,1%</w:t>
            </w:r>
          </w:p>
        </w:tc>
      </w:tr>
      <w:tr w:rsidR="00E23371" w:rsidRPr="00D92570" w:rsidTr="00E23371">
        <w:trPr>
          <w:trHeight w:val="315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затраты по торговле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2 600,0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5 287,0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2 687,0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103,3%</w:t>
            </w:r>
          </w:p>
        </w:tc>
      </w:tr>
      <w:tr w:rsidR="00E23371" w:rsidRPr="00D92570" w:rsidTr="00E23371">
        <w:trPr>
          <w:trHeight w:val="330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71 446,2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67 053,3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-4 392,9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-6,1%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68 016,2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63 807,5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-4 208,7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-6,2%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-Дамба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480,0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259,5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-220,5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-45,9%</w:t>
            </w:r>
          </w:p>
        </w:tc>
      </w:tr>
      <w:tr w:rsidR="00E23371" w:rsidRPr="00D92570" w:rsidTr="00E23371">
        <w:trPr>
          <w:trHeight w:val="30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выполненные работы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2 050,0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2 042,3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-0,4%</w:t>
            </w:r>
          </w:p>
        </w:tc>
      </w:tr>
      <w:tr w:rsidR="00E23371" w:rsidRPr="00D92570" w:rsidTr="00E23371">
        <w:trPr>
          <w:trHeight w:val="315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900,0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944,0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4,9%</w:t>
            </w:r>
          </w:p>
        </w:tc>
      </w:tr>
      <w:tr w:rsidR="00E23371" w:rsidRPr="00D92570" w:rsidTr="00E23371">
        <w:trPr>
          <w:trHeight w:val="330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социальные нужды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1 438,0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1 325,7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-112,3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-7,8%</w:t>
            </w:r>
          </w:p>
        </w:tc>
      </w:tr>
      <w:tr w:rsidR="00E23371" w:rsidRPr="00D92570" w:rsidTr="00E23371">
        <w:trPr>
          <w:trHeight w:val="645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после налогообложения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52 857,9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47 852,6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-5 005,3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-9,5%</w:t>
            </w:r>
          </w:p>
        </w:tc>
      </w:tr>
    </w:tbl>
    <w:p w:rsidR="00E23371" w:rsidRPr="004B7090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1" w:rsidRDefault="00E23371" w:rsidP="00E23371">
      <w:pPr>
        <w:pStyle w:val="ab"/>
        <w:spacing w:after="0"/>
        <w:rPr>
          <w:sz w:val="24"/>
          <w:szCs w:val="24"/>
        </w:rPr>
      </w:pPr>
    </w:p>
    <w:p w:rsidR="00E23371" w:rsidRDefault="00E23371" w:rsidP="00E23371">
      <w:pPr>
        <w:pStyle w:val="ab"/>
        <w:spacing w:after="0"/>
        <w:rPr>
          <w:sz w:val="24"/>
          <w:szCs w:val="24"/>
        </w:rPr>
      </w:pPr>
    </w:p>
    <w:p w:rsidR="00E23371" w:rsidRDefault="00E23371" w:rsidP="00E23371">
      <w:pPr>
        <w:pStyle w:val="ab"/>
        <w:spacing w:after="0"/>
        <w:rPr>
          <w:sz w:val="24"/>
          <w:szCs w:val="24"/>
          <w:lang w:val="ru-RU"/>
        </w:rPr>
      </w:pPr>
    </w:p>
    <w:p w:rsidR="00A82176" w:rsidRPr="00A82176" w:rsidRDefault="00A82176" w:rsidP="00E23371">
      <w:pPr>
        <w:pStyle w:val="ab"/>
        <w:spacing w:after="0"/>
        <w:rPr>
          <w:sz w:val="24"/>
          <w:szCs w:val="24"/>
          <w:lang w:val="ru-RU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5450"/>
        <w:gridCol w:w="1292"/>
        <w:gridCol w:w="1292"/>
        <w:gridCol w:w="1239"/>
        <w:gridCol w:w="947"/>
      </w:tblGrid>
      <w:tr w:rsidR="00E23371" w:rsidRPr="00D92570" w:rsidTr="00E23371">
        <w:trPr>
          <w:trHeight w:val="735"/>
        </w:trPr>
        <w:tc>
          <w:tcPr>
            <w:tcW w:w="10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производственно-экономической деятельности в сравнении с 2015 г., </w:t>
            </w:r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E23371" w:rsidRPr="00D92570" w:rsidTr="00E23371">
        <w:trPr>
          <w:trHeight w:val="285"/>
        </w:trPr>
        <w:tc>
          <w:tcPr>
            <w:tcW w:w="5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</w:t>
            </w:r>
            <w:proofErr w:type="gramStart"/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spellEnd"/>
            <w:proofErr w:type="gramEnd"/>
            <w:r w:rsidRPr="00D92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</w:t>
            </w:r>
          </w:p>
        </w:tc>
      </w:tr>
      <w:tr w:rsidR="00E23371" w:rsidRPr="00D92570" w:rsidTr="00E23371">
        <w:trPr>
          <w:trHeight w:val="270"/>
        </w:trPr>
        <w:tc>
          <w:tcPr>
            <w:tcW w:w="5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 - к 2015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 к 2015</w:t>
            </w:r>
          </w:p>
        </w:tc>
      </w:tr>
      <w:tr w:rsidR="00E23371" w:rsidRPr="00D92570" w:rsidTr="00E23371">
        <w:trPr>
          <w:trHeight w:val="330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260 273,9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257 869,2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-2 404,7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-0,9%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услуг связи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250 668,3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243 963,1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-6 705,1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-2,7%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-Дамба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790,0%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выполненные работы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31,8%</w:t>
            </w:r>
          </w:p>
        </w:tc>
      </w:tr>
      <w:tr w:rsidR="00E23371" w:rsidRPr="00D92570" w:rsidTr="00E23371">
        <w:trPr>
          <w:trHeight w:val="315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4 765,1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30,8%</w:t>
            </w:r>
          </w:p>
        </w:tc>
      </w:tr>
      <w:tr w:rsidR="00E23371" w:rsidRPr="00D92570" w:rsidTr="00E23371">
        <w:trPr>
          <w:trHeight w:val="330"/>
        </w:trPr>
        <w:tc>
          <w:tcPr>
            <w:tcW w:w="5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Издержки производства и обращения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182 495,2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190 815,9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8 320,7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4,6%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 xml:space="preserve">      затраты на эксплуатацию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175 435,8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180 155,7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4 719,8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2,7%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</w:t>
            </w:r>
            <w:proofErr w:type="spellStart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-Дамба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1 262,6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759,6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151,0%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затраты по выполненным работам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3 160,3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4 110,7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950,4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30,1%</w:t>
            </w:r>
          </w:p>
        </w:tc>
      </w:tr>
      <w:tr w:rsidR="00E23371" w:rsidRPr="00D92570" w:rsidTr="00E23371">
        <w:trPr>
          <w:trHeight w:val="315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затраты по торговле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3 396,2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5 287,0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1 890,8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55,7%</w:t>
            </w:r>
          </w:p>
        </w:tc>
      </w:tr>
      <w:tr w:rsidR="00E23371" w:rsidRPr="00D92570" w:rsidTr="00E23371">
        <w:trPr>
          <w:trHeight w:val="330"/>
        </w:trPr>
        <w:tc>
          <w:tcPr>
            <w:tcW w:w="5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77 778,7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67 053,3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-10 725,4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-13,8%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75 232,4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63 807,5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-11 425,0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-15,2%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-Дамба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-331,9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259,5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178,2%</w:t>
            </w:r>
          </w:p>
        </w:tc>
      </w:tr>
      <w:tr w:rsidR="00E23371" w:rsidRPr="00D92570" w:rsidTr="00E23371">
        <w:trPr>
          <w:trHeight w:val="300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выполненные работы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1 509,2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2 042,3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533,1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35,3%</w:t>
            </w:r>
          </w:p>
        </w:tc>
      </w:tr>
      <w:tr w:rsidR="00E23371" w:rsidRPr="00D92570" w:rsidTr="00E23371">
        <w:trPr>
          <w:trHeight w:val="315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1 368,9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944,0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lang w:eastAsia="ru-RU"/>
              </w:rPr>
              <w:t>-424,9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-31,0%</w:t>
            </w:r>
          </w:p>
        </w:tc>
      </w:tr>
      <w:tr w:rsidR="00E23371" w:rsidRPr="00D92570" w:rsidTr="00E23371">
        <w:trPr>
          <w:trHeight w:val="330"/>
        </w:trPr>
        <w:tc>
          <w:tcPr>
            <w:tcW w:w="5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социальные нужды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2 486,5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1 325,7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-1 160,8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-46,7%</w:t>
            </w:r>
          </w:p>
        </w:tc>
      </w:tr>
      <w:tr w:rsidR="00E23371" w:rsidRPr="00D92570" w:rsidTr="00E23371">
        <w:trPr>
          <w:trHeight w:val="705"/>
        </w:trPr>
        <w:tc>
          <w:tcPr>
            <w:tcW w:w="5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после налогообложения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56 130,5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47 852,6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-8 277,9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23371" w:rsidRPr="00D92570" w:rsidRDefault="00E23371" w:rsidP="00E2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-14,7%</w:t>
            </w:r>
          </w:p>
        </w:tc>
      </w:tr>
    </w:tbl>
    <w:p w:rsidR="00E23371" w:rsidRDefault="00E23371" w:rsidP="00E23371">
      <w:pPr>
        <w:pStyle w:val="ab"/>
        <w:spacing w:after="0"/>
        <w:rPr>
          <w:sz w:val="24"/>
          <w:szCs w:val="24"/>
        </w:rPr>
      </w:pPr>
    </w:p>
    <w:p w:rsidR="00E23371" w:rsidRDefault="00E23371" w:rsidP="00E23371">
      <w:pPr>
        <w:pStyle w:val="ab"/>
        <w:spacing w:after="0"/>
        <w:ind w:firstLine="567"/>
        <w:rPr>
          <w:sz w:val="24"/>
          <w:szCs w:val="24"/>
        </w:rPr>
      </w:pPr>
    </w:p>
    <w:p w:rsidR="00E23371" w:rsidRPr="004B7090" w:rsidRDefault="00E23371" w:rsidP="00E23371">
      <w:pPr>
        <w:pStyle w:val="ad"/>
        <w:shd w:val="clear" w:color="auto" w:fill="FFFFFF" w:themeFill="background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Итоговый п</w:t>
      </w:r>
      <w:r w:rsidRPr="00CE09E5">
        <w:rPr>
          <w:sz w:val="24"/>
          <w:szCs w:val="24"/>
        </w:rPr>
        <w:t>лан по выручке  от реализации</w:t>
      </w:r>
      <w:r>
        <w:rPr>
          <w:sz w:val="24"/>
          <w:szCs w:val="24"/>
        </w:rPr>
        <w:t xml:space="preserve"> услуг, продукции</w:t>
      </w:r>
      <w:r w:rsidRPr="00CE0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выполнен </w:t>
      </w:r>
      <w:r w:rsidRPr="00CE09E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1,6</w:t>
      </w:r>
      <w:r w:rsidRPr="00CE09E5">
        <w:rPr>
          <w:sz w:val="24"/>
          <w:szCs w:val="24"/>
        </w:rPr>
        <w:t xml:space="preserve">%, </w:t>
      </w:r>
      <w:r>
        <w:rPr>
          <w:sz w:val="24"/>
          <w:szCs w:val="24"/>
        </w:rPr>
        <w:t>в том числе за счет невыполнения плана выручки по услугам связи на  2,9%.</w:t>
      </w:r>
      <w:r w:rsidRPr="00CE09E5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Снижение выручки к 2015 году составило -0,9%. Снижение чистой прибыли Общества – 14,7%</w:t>
      </w:r>
    </w:p>
    <w:p w:rsidR="00E23371" w:rsidRDefault="00E23371" w:rsidP="00E23371">
      <w:pPr>
        <w:pStyle w:val="ad"/>
        <w:shd w:val="clear" w:color="auto" w:fill="FFFFFF" w:themeFill="background1"/>
        <w:spacing w:after="0"/>
        <w:ind w:left="0" w:firstLine="567"/>
        <w:jc w:val="both"/>
        <w:rPr>
          <w:sz w:val="24"/>
          <w:szCs w:val="24"/>
        </w:rPr>
      </w:pPr>
      <w:r w:rsidRPr="004B7090">
        <w:rPr>
          <w:sz w:val="24"/>
          <w:szCs w:val="24"/>
        </w:rPr>
        <w:t xml:space="preserve">В </w:t>
      </w:r>
      <w:r w:rsidRPr="00CC6EA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4B7090">
        <w:rPr>
          <w:sz w:val="24"/>
          <w:szCs w:val="24"/>
        </w:rPr>
        <w:t xml:space="preserve"> году</w:t>
      </w:r>
      <w:r w:rsidR="009A70A4">
        <w:rPr>
          <w:sz w:val="24"/>
          <w:szCs w:val="24"/>
          <w:lang w:val="ru-RU"/>
        </w:rPr>
        <w:t xml:space="preserve"> </w:t>
      </w:r>
      <w:r w:rsidRPr="004B7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капитальные </w:t>
      </w:r>
      <w:r w:rsidR="009A70A4">
        <w:rPr>
          <w:lang w:val="ru-RU"/>
        </w:rPr>
        <w:t xml:space="preserve"> </w:t>
      </w:r>
      <w:r>
        <w:rPr>
          <w:sz w:val="24"/>
          <w:szCs w:val="24"/>
        </w:rPr>
        <w:t xml:space="preserve">вложения </w:t>
      </w:r>
      <w:r w:rsidR="009A70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Общества </w:t>
      </w:r>
      <w:r w:rsidR="009A70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составили </w:t>
      </w:r>
      <w:r w:rsidR="009A70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25 008,6 тыс. руб.</w:t>
      </w:r>
      <w:r w:rsidRPr="004B7090">
        <w:rPr>
          <w:sz w:val="24"/>
          <w:szCs w:val="24"/>
        </w:rPr>
        <w:t xml:space="preserve"> при плане </w:t>
      </w:r>
      <w:r>
        <w:rPr>
          <w:sz w:val="24"/>
          <w:szCs w:val="24"/>
        </w:rPr>
        <w:t>24 047 тыс. руб.</w:t>
      </w:r>
      <w:r w:rsidRPr="004B7090">
        <w:rPr>
          <w:sz w:val="24"/>
          <w:szCs w:val="24"/>
        </w:rPr>
        <w:t>,  в том числе</w:t>
      </w:r>
      <w:r>
        <w:rPr>
          <w:sz w:val="24"/>
          <w:szCs w:val="24"/>
        </w:rPr>
        <w:t xml:space="preserve"> </w:t>
      </w:r>
    </w:p>
    <w:p w:rsidR="00E23371" w:rsidRDefault="00E23371" w:rsidP="00E23371">
      <w:pPr>
        <w:pStyle w:val="ad"/>
        <w:shd w:val="clear" w:color="auto" w:fill="FFFFFF" w:themeFill="background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текущую деятельность (восстановление и модернизацию действующего оборудования и сетей связи) было направлено 7 441,8. руб.</w:t>
      </w:r>
    </w:p>
    <w:p w:rsidR="00E23371" w:rsidRDefault="00E23371" w:rsidP="00E23371">
      <w:pPr>
        <w:pStyle w:val="ad"/>
        <w:shd w:val="clear" w:color="auto" w:fill="FFFFFF" w:themeFill="background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строительство новых сетей связи, расширение действующих, подключение новых абонентов было направлено  17 566,8 тыс. руб.</w:t>
      </w:r>
    </w:p>
    <w:p w:rsidR="00E23371" w:rsidRDefault="00E23371" w:rsidP="00E23371">
      <w:pPr>
        <w:pStyle w:val="ad"/>
        <w:shd w:val="clear" w:color="auto" w:fill="FFFFFF" w:themeFill="background1"/>
        <w:spacing w:after="0"/>
        <w:ind w:left="0" w:firstLine="567"/>
        <w:jc w:val="both"/>
        <w:rPr>
          <w:sz w:val="24"/>
          <w:szCs w:val="24"/>
        </w:rPr>
      </w:pPr>
    </w:p>
    <w:p w:rsidR="00E23371" w:rsidRDefault="00E23371" w:rsidP="00E23371">
      <w:pPr>
        <w:pStyle w:val="Prikaz"/>
        <w:ind w:firstLine="567"/>
        <w:rPr>
          <w:sz w:val="24"/>
          <w:szCs w:val="24"/>
        </w:rPr>
      </w:pPr>
      <w:r>
        <w:rPr>
          <w:sz w:val="24"/>
          <w:szCs w:val="24"/>
        </w:rPr>
        <w:t>По состоянию на начало и конец отчетного периода структура баланса характеризуется следующими относительными показателями финансовой устойчивости:</w:t>
      </w:r>
    </w:p>
    <w:p w:rsidR="00E23371" w:rsidRDefault="00E23371" w:rsidP="00E23371">
      <w:pPr>
        <w:pStyle w:val="Prikaz"/>
        <w:ind w:firstLine="567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276"/>
        <w:gridCol w:w="1275"/>
        <w:gridCol w:w="1418"/>
      </w:tblGrid>
      <w:tr w:rsidR="00E23371" w:rsidRPr="00DE7DE1" w:rsidTr="00E23371">
        <w:trPr>
          <w:trHeight w:val="375"/>
        </w:trPr>
        <w:tc>
          <w:tcPr>
            <w:tcW w:w="10065" w:type="dxa"/>
            <w:gridSpan w:val="6"/>
            <w:shd w:val="clear" w:color="auto" w:fill="auto"/>
            <w:noWrap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финансовой устойчивости</w:t>
            </w:r>
          </w:p>
        </w:tc>
      </w:tr>
      <w:tr w:rsidR="00E23371" w:rsidRPr="00DE7DE1" w:rsidTr="00E23371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коэффициента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расчета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значение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71" w:rsidRPr="00B94F3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23371" w:rsidRPr="00B94F3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показателя</w:t>
            </w:r>
          </w:p>
        </w:tc>
      </w:tr>
      <w:tr w:rsidR="00E23371" w:rsidRPr="00DE7DE1" w:rsidTr="00E23371">
        <w:trPr>
          <w:trHeight w:val="84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автономии (финансовой независимости)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капитал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значение -0,5. Большее значение указывает на укрепление финансовой независимости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6F78B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6F78B4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-0.02</w:t>
            </w:r>
          </w:p>
          <w:p w:rsidR="00E23371" w:rsidRPr="00B94F3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371" w:rsidRPr="00DE7DE1" w:rsidTr="00E23371">
        <w:trPr>
          <w:trHeight w:val="735"/>
        </w:trPr>
        <w:tc>
          <w:tcPr>
            <w:tcW w:w="198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</w:t>
            </w:r>
          </w:p>
        </w:tc>
        <w:tc>
          <w:tcPr>
            <w:tcW w:w="212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71" w:rsidRPr="00DE7DE1" w:rsidTr="00E23371">
        <w:trPr>
          <w:trHeight w:val="6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 соотношения заемных и собственных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заемный капитал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значение -0,6-0,7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C34E6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C34E6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371" w:rsidRPr="00540699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E23371" w:rsidRPr="00C34E6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371" w:rsidRPr="00DE7DE1" w:rsidTr="00E23371">
        <w:trPr>
          <w:trHeight w:val="690"/>
        </w:trPr>
        <w:tc>
          <w:tcPr>
            <w:tcW w:w="198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капитал </w:t>
            </w:r>
          </w:p>
        </w:tc>
        <w:tc>
          <w:tcPr>
            <w:tcW w:w="212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71" w:rsidRPr="00DE7DE1" w:rsidTr="00E23371">
        <w:trPr>
          <w:trHeight w:val="6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оборотные средства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значение показателя больше 0,1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C34E6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C34E6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Pr="00C34E6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-0.14</w:t>
            </w:r>
          </w:p>
        </w:tc>
      </w:tr>
      <w:tr w:rsidR="00E23371" w:rsidRPr="00DE7DE1" w:rsidTr="00E23371">
        <w:trPr>
          <w:trHeight w:val="615"/>
        </w:trPr>
        <w:tc>
          <w:tcPr>
            <w:tcW w:w="198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212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71" w:rsidRPr="00DE7DE1" w:rsidTr="00E23371">
        <w:trPr>
          <w:trHeight w:val="6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соотношения </w:t>
            </w:r>
            <w:proofErr w:type="spellStart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оборотных активов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Индивидуален</w:t>
            </w:r>
            <w:proofErr w:type="gramEnd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предприятия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2.99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C34E6F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0.46</w:t>
            </w:r>
          </w:p>
        </w:tc>
      </w:tr>
      <w:tr w:rsidR="00E23371" w:rsidRPr="00DE7DE1" w:rsidTr="00E23371">
        <w:trPr>
          <w:trHeight w:val="675"/>
        </w:trPr>
        <w:tc>
          <w:tcPr>
            <w:tcW w:w="198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212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71" w:rsidRPr="00DE7DE1" w:rsidTr="00E23371">
        <w:trPr>
          <w:trHeight w:val="87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маневренности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оборотные средства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значение 0,2 - 0,5. Чем ближе к верхней границе, тем больше маневра.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-0.05</w:t>
            </w:r>
          </w:p>
        </w:tc>
      </w:tr>
      <w:tr w:rsidR="00E23371" w:rsidRPr="00DE7DE1" w:rsidTr="00E23371">
        <w:trPr>
          <w:trHeight w:val="660"/>
        </w:trPr>
        <w:tc>
          <w:tcPr>
            <w:tcW w:w="198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капитал </w:t>
            </w:r>
          </w:p>
        </w:tc>
        <w:tc>
          <w:tcPr>
            <w:tcW w:w="212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71" w:rsidRPr="00DE7DE1" w:rsidTr="00E23371">
        <w:trPr>
          <w:trHeight w:val="10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финансовой устойчивости (долгосрочной финансовой независимости)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</w:t>
            </w:r>
            <w:proofErr w:type="spellStart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капитал+долгосрочные</w:t>
            </w:r>
            <w:proofErr w:type="spellEnd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значение 0,8 - 0.9, тревожно ниже 0,75.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Pr="005431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-0.02</w:t>
            </w:r>
          </w:p>
        </w:tc>
      </w:tr>
      <w:tr w:rsidR="00E23371" w:rsidRPr="00DE7DE1" w:rsidTr="00E23371">
        <w:trPr>
          <w:trHeight w:val="525"/>
        </w:trPr>
        <w:tc>
          <w:tcPr>
            <w:tcW w:w="198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</w:t>
            </w:r>
          </w:p>
        </w:tc>
        <w:tc>
          <w:tcPr>
            <w:tcW w:w="212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371" w:rsidRDefault="00E23371" w:rsidP="00E23371">
      <w:pPr>
        <w:pStyle w:val="Prikaz"/>
        <w:ind w:firstLine="0"/>
        <w:rPr>
          <w:sz w:val="24"/>
          <w:szCs w:val="24"/>
        </w:rPr>
      </w:pPr>
    </w:p>
    <w:p w:rsidR="00E23371" w:rsidRDefault="00E23371" w:rsidP="00E23371">
      <w:pPr>
        <w:pStyle w:val="Prikaz"/>
        <w:ind w:firstLine="0"/>
        <w:rPr>
          <w:sz w:val="24"/>
          <w:szCs w:val="24"/>
        </w:rPr>
      </w:pPr>
    </w:p>
    <w:p w:rsidR="00E23371" w:rsidRDefault="00E23371" w:rsidP="00E23371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По состоянию на начало и конец отчетного периода структура баланса характеризуется следующими относительными показателями платежеспособности:</w:t>
      </w:r>
    </w:p>
    <w:p w:rsidR="00E23371" w:rsidRDefault="00E23371" w:rsidP="00E23371">
      <w:pPr>
        <w:pStyle w:val="Prikaz"/>
        <w:ind w:firstLine="0"/>
        <w:rPr>
          <w:sz w:val="24"/>
          <w:szCs w:val="24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268"/>
        <w:gridCol w:w="1843"/>
        <w:gridCol w:w="1276"/>
        <w:gridCol w:w="1275"/>
        <w:gridCol w:w="1418"/>
      </w:tblGrid>
      <w:tr w:rsidR="00E23371" w:rsidRPr="00DE7DE1" w:rsidTr="00E23371">
        <w:trPr>
          <w:trHeight w:val="528"/>
        </w:trPr>
        <w:tc>
          <w:tcPr>
            <w:tcW w:w="1853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коэффициента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расчета</w:t>
            </w:r>
          </w:p>
        </w:tc>
        <w:tc>
          <w:tcPr>
            <w:tcW w:w="1843" w:type="dxa"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значение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показателя</w:t>
            </w:r>
          </w:p>
        </w:tc>
      </w:tr>
      <w:tr w:rsidR="00E23371" w:rsidRPr="00DE7DE1" w:rsidTr="00E23371">
        <w:trPr>
          <w:trHeight w:val="822"/>
        </w:trPr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ДС+краткосрочные</w:t>
            </w:r>
            <w:proofErr w:type="spellEnd"/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финансовые вложения</w:t>
            </w:r>
          </w:p>
        </w:tc>
        <w:tc>
          <w:tcPr>
            <w:tcW w:w="1843" w:type="dxa"/>
            <w:vMerge w:val="restart"/>
          </w:tcPr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371" w:rsidRPr="00DD5F83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0,2-0,5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1E0222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1E0222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Pr="001E0222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-0.49</w:t>
            </w:r>
          </w:p>
        </w:tc>
      </w:tr>
      <w:tr w:rsidR="00E23371" w:rsidRPr="00DE7DE1" w:rsidTr="00E23371">
        <w:trPr>
          <w:trHeight w:val="822"/>
        </w:trPr>
        <w:tc>
          <w:tcPr>
            <w:tcW w:w="1853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843" w:type="dxa"/>
            <w:vMerge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71" w:rsidRPr="00DE7DE1" w:rsidTr="00E23371">
        <w:trPr>
          <w:trHeight w:val="791"/>
        </w:trPr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3371" w:rsidRPr="001A6A90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оборотные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активы</w:t>
            </w:r>
            <w:proofErr w:type="spellEnd"/>
          </w:p>
        </w:tc>
        <w:tc>
          <w:tcPr>
            <w:tcW w:w="1843" w:type="dxa"/>
            <w:vMerge w:val="restart"/>
          </w:tcPr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37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-0,58</w:t>
            </w:r>
          </w:p>
        </w:tc>
      </w:tr>
      <w:tr w:rsidR="00E23371" w:rsidRPr="00DE7DE1" w:rsidTr="00E23371">
        <w:trPr>
          <w:trHeight w:val="512"/>
        </w:trPr>
        <w:tc>
          <w:tcPr>
            <w:tcW w:w="1853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843" w:type="dxa"/>
            <w:vMerge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371" w:rsidRPr="00DE7DE1" w:rsidRDefault="00E23371" w:rsidP="00E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371" w:rsidRDefault="00E23371" w:rsidP="00E23371">
      <w:pPr>
        <w:pStyle w:val="Prikaz"/>
        <w:ind w:firstLine="0"/>
        <w:rPr>
          <w:sz w:val="24"/>
          <w:szCs w:val="24"/>
        </w:rPr>
      </w:pPr>
    </w:p>
    <w:p w:rsidR="00E23371" w:rsidRDefault="00E23371" w:rsidP="00E23371">
      <w:pPr>
        <w:pStyle w:val="Prikaz"/>
        <w:ind w:firstLine="0"/>
        <w:rPr>
          <w:sz w:val="24"/>
          <w:szCs w:val="24"/>
        </w:rPr>
      </w:pPr>
    </w:p>
    <w:p w:rsidR="00E23371" w:rsidRDefault="00E23371" w:rsidP="00E23371">
      <w:pPr>
        <w:pStyle w:val="Prikaz"/>
        <w:ind w:firstLine="0"/>
        <w:rPr>
          <w:sz w:val="24"/>
          <w:szCs w:val="24"/>
        </w:rPr>
      </w:pPr>
    </w:p>
    <w:p w:rsidR="00E23371" w:rsidRDefault="00E23371" w:rsidP="00E23371">
      <w:pPr>
        <w:pStyle w:val="ab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Обобщающими показателями, характеризующими эффективность управления и использования всех хозяйственных средств Общества, являются следующие показатели рентабельности:</w:t>
      </w:r>
    </w:p>
    <w:p w:rsidR="00E23371" w:rsidRPr="00A43B81" w:rsidRDefault="00E23371" w:rsidP="00E23371">
      <w:pPr>
        <w:pStyle w:val="ab"/>
        <w:spacing w:after="0"/>
        <w:ind w:firstLine="567"/>
        <w:jc w:val="both"/>
        <w:rPr>
          <w:sz w:val="24"/>
          <w:szCs w:val="24"/>
        </w:rPr>
      </w:pP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9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3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49D">
        <w:rPr>
          <w:rFonts w:ascii="Times New Roman" w:hAnsi="Times New Roman" w:cs="Times New Roman"/>
          <w:sz w:val="24"/>
          <w:szCs w:val="24"/>
        </w:rPr>
        <w:t xml:space="preserve">Коэффициент рентабельности продаж (доля прибыли в объеме продаж предприятия) 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3049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23371" w:rsidRPr="0034325C" w:rsidRDefault="00E23371" w:rsidP="00E23371">
      <w:pPr>
        <w:pStyle w:val="af1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25C">
        <w:rPr>
          <w:rFonts w:ascii="Times New Roman" w:hAnsi="Times New Roman" w:cs="Times New Roman"/>
          <w:sz w:val="24"/>
          <w:szCs w:val="24"/>
        </w:rPr>
        <w:t xml:space="preserve">Коэффициент рентабельности продаж услуг связи  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4325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23371" w:rsidRPr="0023049D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9D">
        <w:rPr>
          <w:rFonts w:ascii="Times New Roman" w:hAnsi="Times New Roman" w:cs="Times New Roman"/>
          <w:sz w:val="24"/>
          <w:szCs w:val="24"/>
        </w:rPr>
        <w:sym w:font="Symbol" w:char="F0B7"/>
      </w:r>
      <w:r w:rsidRPr="0023049D">
        <w:rPr>
          <w:rFonts w:ascii="Times New Roman" w:hAnsi="Times New Roman" w:cs="Times New Roman"/>
          <w:sz w:val="24"/>
          <w:szCs w:val="24"/>
        </w:rPr>
        <w:t xml:space="preserve"> Коэффициент рентабельности собственного капитала (показывает величину прибыли</w:t>
      </w:r>
      <w:r>
        <w:rPr>
          <w:rFonts w:ascii="Times New Roman" w:hAnsi="Times New Roman" w:cs="Times New Roman"/>
          <w:sz w:val="24"/>
          <w:szCs w:val="24"/>
        </w:rPr>
        <w:t xml:space="preserve"> до налогообложения</w:t>
      </w:r>
      <w:r w:rsidRPr="0023049D">
        <w:rPr>
          <w:rFonts w:ascii="Times New Roman" w:hAnsi="Times New Roman" w:cs="Times New Roman"/>
          <w:sz w:val="24"/>
          <w:szCs w:val="24"/>
        </w:rPr>
        <w:t xml:space="preserve">, полученную с каждого рубля вложенного капитала.)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3049D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E23371" w:rsidRDefault="00E23371" w:rsidP="00E23371">
      <w:pPr>
        <w:pStyle w:val="ab"/>
        <w:spacing w:after="0"/>
        <w:jc w:val="both"/>
        <w:rPr>
          <w:sz w:val="24"/>
          <w:szCs w:val="24"/>
        </w:rPr>
      </w:pPr>
      <w:r w:rsidRPr="0023049D">
        <w:rPr>
          <w:sz w:val="24"/>
          <w:szCs w:val="24"/>
        </w:rPr>
        <w:sym w:font="Symbol" w:char="F0B7"/>
      </w:r>
      <w:r w:rsidRPr="0023049D">
        <w:rPr>
          <w:sz w:val="24"/>
          <w:szCs w:val="24"/>
        </w:rPr>
        <w:t xml:space="preserve"> Коэффициент рентабельности активов (имущества) - показывает, сколько прибыли фирма получает с каждого рубля активов – </w:t>
      </w:r>
      <w:r>
        <w:rPr>
          <w:sz w:val="24"/>
          <w:szCs w:val="24"/>
        </w:rPr>
        <w:t>29</w:t>
      </w:r>
      <w:r w:rsidRPr="0023049D">
        <w:rPr>
          <w:sz w:val="24"/>
          <w:szCs w:val="24"/>
        </w:rPr>
        <w:t xml:space="preserve"> % </w:t>
      </w:r>
    </w:p>
    <w:p w:rsidR="00E23371" w:rsidRDefault="00E23371" w:rsidP="00E23371">
      <w:pPr>
        <w:pStyle w:val="ab"/>
        <w:spacing w:after="0"/>
        <w:jc w:val="both"/>
        <w:rPr>
          <w:sz w:val="24"/>
          <w:szCs w:val="24"/>
        </w:rPr>
      </w:pPr>
    </w:p>
    <w:p w:rsidR="00E23371" w:rsidRDefault="00E23371" w:rsidP="00D31C6D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Анализ результатов деятельности и финансового состояния Общества, проведенный на основе данных бухгалтерской отчетности, свидетельствует о том, что, несмотря на снижение финансовых показателей общую финансово-экономическую ситуацию на предприятии можно считать удовлетворительной.</w:t>
      </w:r>
    </w:p>
    <w:p w:rsidR="00E23371" w:rsidRPr="0085211D" w:rsidRDefault="00E23371" w:rsidP="00E23371">
      <w:pPr>
        <w:pStyle w:val="Prikaz"/>
        <w:ind w:firstLine="0"/>
        <w:rPr>
          <w:sz w:val="24"/>
          <w:szCs w:val="24"/>
        </w:rPr>
      </w:pPr>
    </w:p>
    <w:p w:rsidR="00E23371" w:rsidRPr="004B7090" w:rsidRDefault="00E23371" w:rsidP="00D31C6D">
      <w:pPr>
        <w:pStyle w:val="Prikaz"/>
        <w:ind w:firstLine="708"/>
        <w:rPr>
          <w:sz w:val="24"/>
          <w:szCs w:val="24"/>
        </w:rPr>
      </w:pPr>
      <w:r w:rsidRPr="004B7090">
        <w:rPr>
          <w:sz w:val="24"/>
          <w:szCs w:val="24"/>
        </w:rPr>
        <w:t>Показатели рассчитаны по данным отчетности по РСБУ. Бухгалтерская отчетность общества за 201</w:t>
      </w:r>
      <w:r>
        <w:rPr>
          <w:sz w:val="24"/>
          <w:szCs w:val="24"/>
        </w:rPr>
        <w:t>6</w:t>
      </w:r>
      <w:r w:rsidRPr="004B7090">
        <w:rPr>
          <w:sz w:val="24"/>
          <w:szCs w:val="24"/>
        </w:rPr>
        <w:t xml:space="preserve"> год заверена аудитором ООО «</w:t>
      </w:r>
      <w:r>
        <w:rPr>
          <w:sz w:val="24"/>
          <w:szCs w:val="24"/>
        </w:rPr>
        <w:t>АК «</w:t>
      </w:r>
      <w:r w:rsidRPr="004B7090">
        <w:rPr>
          <w:sz w:val="24"/>
          <w:szCs w:val="24"/>
        </w:rPr>
        <w:t>Бизнес аудит».</w:t>
      </w:r>
    </w:p>
    <w:p w:rsidR="00E23371" w:rsidRDefault="00E23371" w:rsidP="00E233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3371" w:rsidRDefault="00E23371" w:rsidP="00E233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6EB1">
        <w:rPr>
          <w:rFonts w:ascii="Times New Roman" w:hAnsi="Times New Roman" w:cs="Times New Roman"/>
          <w:b/>
          <w:bCs/>
          <w:iCs/>
          <w:sz w:val="24"/>
          <w:szCs w:val="24"/>
        </w:rPr>
        <w:t>Социальная и кадровая политика Общества</w:t>
      </w:r>
    </w:p>
    <w:p w:rsidR="00E23371" w:rsidRPr="00046EB1" w:rsidRDefault="00E23371" w:rsidP="00E233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Высокое качество</w:t>
      </w:r>
      <w:r w:rsidRPr="003D3462">
        <w:rPr>
          <w:rFonts w:ascii="Times New Roman" w:hAnsi="Times New Roman" w:cs="Times New Roman"/>
          <w:bCs/>
          <w:iCs/>
          <w:sz w:val="24"/>
          <w:szCs w:val="24"/>
        </w:rPr>
        <w:t xml:space="preserve"> клиентского сервиса является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основным приоритетом работы Общества в рыночных условиях.</w:t>
      </w:r>
      <w:r w:rsidRPr="003D34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3D3462">
        <w:rPr>
          <w:rFonts w:ascii="Times New Roman" w:hAnsi="Times New Roman" w:cs="Times New Roman"/>
          <w:bCs/>
          <w:iCs/>
          <w:sz w:val="24"/>
          <w:szCs w:val="24"/>
        </w:rPr>
        <w:t xml:space="preserve">овышение качества </w:t>
      </w:r>
      <w:r>
        <w:rPr>
          <w:rFonts w:ascii="Times New Roman" w:hAnsi="Times New Roman" w:cs="Times New Roman"/>
          <w:bCs/>
          <w:iCs/>
          <w:sz w:val="24"/>
          <w:szCs w:val="24"/>
        </w:rPr>
        <w:t>нашей продукции</w:t>
      </w:r>
      <w:r w:rsidRPr="003D3462">
        <w:rPr>
          <w:rFonts w:ascii="Times New Roman" w:hAnsi="Times New Roman" w:cs="Times New Roman"/>
          <w:bCs/>
          <w:iCs/>
          <w:sz w:val="24"/>
          <w:szCs w:val="24"/>
        </w:rPr>
        <w:t xml:space="preserve"> тесным образом связано с квалификационным ростом сотрудников АО «РИКТ», кадровой и социальной политикой Общества. </w:t>
      </w:r>
      <w:r w:rsidR="00D31C6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3D3462">
        <w:rPr>
          <w:rFonts w:ascii="Times New Roman" w:hAnsi="Times New Roman" w:cs="Times New Roman"/>
          <w:bCs/>
          <w:iCs/>
          <w:sz w:val="24"/>
          <w:szCs w:val="24"/>
        </w:rPr>
        <w:t xml:space="preserve"> текущем году на этих направлениях был</w:t>
      </w:r>
      <w:r w:rsidR="00D31C6D">
        <w:rPr>
          <w:rFonts w:ascii="Times New Roman" w:hAnsi="Times New Roman" w:cs="Times New Roman"/>
          <w:bCs/>
          <w:iCs/>
          <w:sz w:val="24"/>
          <w:szCs w:val="24"/>
        </w:rPr>
        <w:t>и сконцентрированы</w:t>
      </w:r>
      <w:r w:rsidRPr="003D34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1C6D">
        <w:rPr>
          <w:rFonts w:ascii="Times New Roman" w:hAnsi="Times New Roman" w:cs="Times New Roman"/>
          <w:bCs/>
          <w:iCs/>
          <w:sz w:val="24"/>
          <w:szCs w:val="24"/>
        </w:rPr>
        <w:t>максимальные усилия</w:t>
      </w:r>
      <w:r w:rsidRPr="003D346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Основными целями кадровой политики являлись: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обеспечение высокого уровня профессиональной подготовки персонала, организация подготовки, обучения и повышения квалификации работников;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обеспечение максимально эффективного использования персонала;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планирование и развитие деловой карьеры сотрудников;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достижение добросовестного и ответственного отношения к труду;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совершенствование системы мотивации персонала;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достижение высокой лояльности работников к предприятию;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сокращение текучести кадров.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3371" w:rsidRPr="004621B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4621B1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6 </w:t>
      </w:r>
      <w:r w:rsidRPr="004621B1">
        <w:rPr>
          <w:rFonts w:ascii="Times New Roman" w:hAnsi="Times New Roman" w:cs="Times New Roman"/>
          <w:bCs/>
          <w:iCs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наши работники </w:t>
      </w:r>
      <w:r w:rsidRPr="004621B1">
        <w:rPr>
          <w:rFonts w:ascii="Times New Roman" w:hAnsi="Times New Roman" w:cs="Times New Roman"/>
          <w:bCs/>
          <w:iCs/>
          <w:sz w:val="24"/>
          <w:szCs w:val="24"/>
        </w:rPr>
        <w:t>прошли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621B1">
        <w:rPr>
          <w:rFonts w:ascii="Times New Roman" w:hAnsi="Times New Roman" w:cs="Times New Roman"/>
          <w:bCs/>
          <w:iCs/>
          <w:sz w:val="24"/>
          <w:szCs w:val="24"/>
        </w:rPr>
        <w:t>обучение  по</w:t>
      </w:r>
      <w:proofErr w:type="gramEnd"/>
      <w:r w:rsidRPr="004621B1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следующим направлениям:</w:t>
      </w:r>
    </w:p>
    <w:p w:rsidR="00E23371" w:rsidRPr="004621B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3371" w:rsidRPr="00406D74" w:rsidRDefault="00E23371" w:rsidP="00E2337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6D74">
        <w:rPr>
          <w:rFonts w:ascii="Times New Roman" w:hAnsi="Times New Roman" w:cs="Times New Roman"/>
          <w:bCs/>
          <w:iCs/>
          <w:sz w:val="24"/>
          <w:szCs w:val="24"/>
        </w:rPr>
        <w:t>бухгалтерский учет и налогообложение,</w:t>
      </w:r>
    </w:p>
    <w:p w:rsidR="00E23371" w:rsidRPr="00406D74" w:rsidRDefault="00E23371" w:rsidP="00E2337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406D74">
        <w:rPr>
          <w:rFonts w:ascii="Times New Roman" w:hAnsi="Times New Roman" w:cs="Times New Roman"/>
          <w:bCs/>
          <w:iCs/>
          <w:sz w:val="24"/>
          <w:szCs w:val="24"/>
        </w:rPr>
        <w:t>ридические вопросы</w:t>
      </w:r>
    </w:p>
    <w:p w:rsidR="00E23371" w:rsidRPr="00406D74" w:rsidRDefault="00E23371" w:rsidP="00E2337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6D74">
        <w:rPr>
          <w:rFonts w:ascii="Times New Roman" w:hAnsi="Times New Roman" w:cs="Times New Roman"/>
          <w:bCs/>
          <w:iCs/>
          <w:sz w:val="24"/>
          <w:szCs w:val="24"/>
        </w:rPr>
        <w:t>производственные вопросы,</w:t>
      </w:r>
    </w:p>
    <w:p w:rsidR="00E23371" w:rsidRPr="00406D74" w:rsidRDefault="00E23371" w:rsidP="00E2337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6D74">
        <w:rPr>
          <w:rFonts w:ascii="Times New Roman" w:hAnsi="Times New Roman" w:cs="Times New Roman"/>
          <w:bCs/>
          <w:iCs/>
          <w:sz w:val="24"/>
          <w:szCs w:val="24"/>
        </w:rPr>
        <w:t>информационные технологии,</w:t>
      </w:r>
    </w:p>
    <w:p w:rsidR="00E23371" w:rsidRDefault="00E23371" w:rsidP="00E2337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6D74">
        <w:rPr>
          <w:rFonts w:ascii="Times New Roman" w:hAnsi="Times New Roman" w:cs="Times New Roman"/>
          <w:bCs/>
          <w:iCs/>
          <w:sz w:val="24"/>
          <w:szCs w:val="24"/>
        </w:rPr>
        <w:t>управление персоналом.</w:t>
      </w:r>
    </w:p>
    <w:p w:rsidR="00E23371" w:rsidRDefault="00E23371" w:rsidP="00E23371">
      <w:pPr>
        <w:pStyle w:val="af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соответствии со ст.134 Трудового кодекса и Федеральным отраслевым соглашением по организациям связи и информационных технологий РФ на 2015-2017 годы в Обществе была проведена индексация оплаты труда.</w:t>
      </w:r>
    </w:p>
    <w:p w:rsidR="00E2337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со снижением доходов от основного вида деятельности Общество было вынуждено применить непопулярные меры снижения расходов – сокращение штатов. Так в декабре 2016 г. были сокращены 4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штатных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сотрудника компании.</w:t>
      </w:r>
    </w:p>
    <w:p w:rsidR="00E23371" w:rsidRPr="00BF0C34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2016 г. на оплату труда сотрудников основной деятельности было направлено на   3,6%. больше чем в 2015 году. Расходы на оплату труда составили 66 407,1 тыс. руб. Средняя заработная плата сотрудников за счет сокращения численности выросла к 2015 г. на  8,9% и составила</w:t>
      </w:r>
      <w:r w:rsidR="00D31C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35 810 руб.</w:t>
      </w:r>
    </w:p>
    <w:p w:rsidR="00E23371" w:rsidRPr="004621B1" w:rsidRDefault="00E23371" w:rsidP="00E23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Расходы на социальные нужды были сокращены на 1 160,8 тыс. руб. и составили 1 325,7 тыс. руб.</w:t>
      </w:r>
    </w:p>
    <w:p w:rsidR="008D1906" w:rsidRPr="00403831" w:rsidRDefault="002F216D" w:rsidP="008D1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3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I</w:t>
      </w:r>
      <w:r w:rsidR="008D1906" w:rsidRPr="0040383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="008D1906" w:rsidRPr="004038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8D1906" w:rsidRPr="00403831">
        <w:rPr>
          <w:rFonts w:ascii="Times New Roman" w:hAnsi="Times New Roman" w:cs="Times New Roman"/>
          <w:b/>
          <w:sz w:val="24"/>
          <w:szCs w:val="24"/>
        </w:rPr>
        <w:t>Перспективы развития акционерного общества</w:t>
      </w:r>
    </w:p>
    <w:p w:rsidR="008D1906" w:rsidRPr="00403831" w:rsidRDefault="008D1906" w:rsidP="008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31" w:rsidRPr="00403831" w:rsidRDefault="00D31C6D" w:rsidP="0040383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403831" w:rsidRPr="00403831">
        <w:rPr>
          <w:rFonts w:ascii="Times New Roman" w:hAnsi="Times New Roman" w:cs="Times New Roman"/>
          <w:sz w:val="24"/>
          <w:szCs w:val="24"/>
        </w:rPr>
        <w:t>«РИКТ» намерено упрочнить лидирующие позиции на рынке телекоммуникационных услуг в г. Междуреченске. Приоритетными направлением развития на 2017 год выбрано развитие услуги широкополосного доступа к сети интернет (ШПД) и услуг, которые оказываются при помощи ШПД. В 2017 году планируется дальнейшее развитие технологий современных услуг. Информационные ресурсы, видеонаблюдение, в том числе и видеонаблюдения как облачной услуги, сервисы современного цифрового телевидения становятся возможным при наличии высокоскоростной и высококачественной сети передачи данных и могут быть реализованы на широком спектре клиентских устройств. Организация системного взаимодействия информационных систем городского масштаба и расширение аппаратных возможностей клиентских устройств позволит выйти на новый уровень развития компании как составляющей общегородского комплекса. Приоритетным направлением развития портфеля предложений компании предполагается создание и наполнение пакетных предложений, в состав которых входят разные телекоммуникационные услуги, в том числе и доступ к интернету, цифровое телевидение (КЛИК-ТВ), видеонаблюдение и городская телефонная связь.</w:t>
      </w:r>
    </w:p>
    <w:p w:rsidR="00403831" w:rsidRPr="00403831" w:rsidRDefault="00403831" w:rsidP="0040383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31">
        <w:rPr>
          <w:rFonts w:ascii="Times New Roman" w:hAnsi="Times New Roman" w:cs="Times New Roman"/>
          <w:sz w:val="24"/>
          <w:szCs w:val="24"/>
        </w:rPr>
        <w:t>В 2017 году продолжится работа по расширению зоны охва</w:t>
      </w:r>
      <w:r w:rsidR="00D31C6D">
        <w:rPr>
          <w:rFonts w:ascii="Times New Roman" w:hAnsi="Times New Roman" w:cs="Times New Roman"/>
          <w:sz w:val="24"/>
          <w:szCs w:val="24"/>
        </w:rPr>
        <w:t xml:space="preserve">та услугами ШПД в пригороде. АО </w:t>
      </w:r>
      <w:r w:rsidRPr="00403831">
        <w:rPr>
          <w:rFonts w:ascii="Times New Roman" w:hAnsi="Times New Roman" w:cs="Times New Roman"/>
          <w:sz w:val="24"/>
          <w:szCs w:val="24"/>
        </w:rPr>
        <w:t xml:space="preserve">«РИКТ» готово предоставлять полный спектр своих </w:t>
      </w:r>
      <w:proofErr w:type="gramStart"/>
      <w:r w:rsidRPr="00403831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403831">
        <w:rPr>
          <w:rFonts w:ascii="Times New Roman" w:hAnsi="Times New Roman" w:cs="Times New Roman"/>
          <w:sz w:val="24"/>
          <w:szCs w:val="24"/>
        </w:rPr>
        <w:t xml:space="preserve"> жителям пригородных посёлков, увеличивая тем самым свою клиентскую базу. В качестве направления роста зоны охвата выбрано направление на посёлок Камешек с подключением всех дачных и жилых районов по пути строительства линии связи. Жителям пригородных регионов станут доступны услуги связи, которые предоставляются жителям многоквартирных городских домов.</w:t>
      </w:r>
    </w:p>
    <w:p w:rsidR="002F216D" w:rsidRPr="00403831" w:rsidRDefault="00403831" w:rsidP="00403831">
      <w:pPr>
        <w:pStyle w:val="Prikaz"/>
        <w:ind w:firstLine="567"/>
        <w:rPr>
          <w:sz w:val="24"/>
          <w:szCs w:val="24"/>
        </w:rPr>
      </w:pPr>
      <w:r w:rsidRPr="00403831">
        <w:rPr>
          <w:sz w:val="24"/>
          <w:szCs w:val="24"/>
        </w:rPr>
        <w:t>Работа над повышением качества услуги и качества поддержки клиентов обеспечит АО</w:t>
      </w:r>
      <w:r w:rsidRPr="00403831">
        <w:rPr>
          <w:sz w:val="24"/>
          <w:szCs w:val="24"/>
          <w:lang w:val="en-US"/>
        </w:rPr>
        <w:t> </w:t>
      </w:r>
      <w:r w:rsidRPr="00403831">
        <w:rPr>
          <w:sz w:val="24"/>
          <w:szCs w:val="24"/>
        </w:rPr>
        <w:t>«РИКТ» конкурентное преимущество. Компания стремится стать лидером в регионе по скорости, качеству и доступности службы поддержки клиентов за счёт оптимизации внутренних процессов, задействованных при работе с запросами клиентов. Сервисные услуги по сопровождению высокотехнологичных услуг связи рассматриваются как дополнительный потенциал роста компании. АО «РИКТ» продолжит работу над развитием сервиса, оказываемого при предоставлении телекоммуникационных услуг, в том числе за счёт расширения спектра дополнительных услуг, которые оказываются при подключении и сопровождении клиентов.</w:t>
      </w:r>
    </w:p>
    <w:p w:rsidR="002F216D" w:rsidRDefault="002F216D" w:rsidP="008D1906">
      <w:pPr>
        <w:pStyle w:val="Prikaz"/>
        <w:ind w:firstLine="0"/>
        <w:jc w:val="center"/>
        <w:rPr>
          <w:b/>
          <w:bCs/>
          <w:sz w:val="24"/>
          <w:szCs w:val="24"/>
          <w:lang w:val="en-US"/>
        </w:rPr>
      </w:pPr>
    </w:p>
    <w:p w:rsidR="00F959D9" w:rsidRPr="00F959D9" w:rsidRDefault="00F959D9" w:rsidP="008D1906">
      <w:pPr>
        <w:pStyle w:val="Prikaz"/>
        <w:ind w:firstLine="0"/>
        <w:jc w:val="center"/>
        <w:rPr>
          <w:b/>
          <w:bCs/>
          <w:sz w:val="24"/>
          <w:szCs w:val="24"/>
          <w:lang w:val="en-US"/>
        </w:rPr>
      </w:pPr>
    </w:p>
    <w:p w:rsidR="008D1906" w:rsidRPr="008D1906" w:rsidRDefault="002F216D" w:rsidP="008D1906">
      <w:pPr>
        <w:pStyle w:val="Prikaz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. </w:t>
      </w:r>
      <w:r w:rsidR="008D1906" w:rsidRPr="008D1906">
        <w:rPr>
          <w:b/>
          <w:bCs/>
          <w:sz w:val="24"/>
          <w:szCs w:val="24"/>
        </w:rPr>
        <w:t>Состояние чистых активов Общества</w:t>
      </w:r>
    </w:p>
    <w:p w:rsidR="008D1906" w:rsidRPr="008D1906" w:rsidRDefault="008D1906" w:rsidP="008D1906">
      <w:pPr>
        <w:pStyle w:val="Prikaz"/>
        <w:ind w:firstLine="0"/>
        <w:jc w:val="center"/>
        <w:rPr>
          <w:b/>
          <w:bCs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3"/>
        <w:gridCol w:w="10"/>
        <w:gridCol w:w="1515"/>
        <w:gridCol w:w="7"/>
        <w:gridCol w:w="1397"/>
        <w:gridCol w:w="1475"/>
      </w:tblGrid>
      <w:tr w:rsidR="002F216D" w:rsidRPr="008D1906" w:rsidTr="002F216D">
        <w:trPr>
          <w:trHeight w:val="545"/>
        </w:trPr>
        <w:tc>
          <w:tcPr>
            <w:tcW w:w="5553" w:type="dxa"/>
            <w:gridSpan w:val="2"/>
          </w:tcPr>
          <w:p w:rsidR="002F216D" w:rsidRPr="008D1906" w:rsidRDefault="002F216D" w:rsidP="002D7EB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2F216D" w:rsidRPr="008D1906" w:rsidRDefault="002F216D" w:rsidP="002D7E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тыс. руб.)</w:t>
            </w:r>
          </w:p>
        </w:tc>
        <w:tc>
          <w:tcPr>
            <w:tcW w:w="1522" w:type="dxa"/>
            <w:gridSpan w:val="2"/>
          </w:tcPr>
          <w:p w:rsidR="002F216D" w:rsidRPr="008D1906" w:rsidRDefault="002F216D" w:rsidP="0040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5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3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7" w:type="dxa"/>
          </w:tcPr>
          <w:p w:rsidR="002F216D" w:rsidRPr="008D1906" w:rsidRDefault="002F216D" w:rsidP="0040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5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3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</w:tcPr>
          <w:p w:rsidR="002F216D" w:rsidRPr="008D1906" w:rsidRDefault="002F216D" w:rsidP="0040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5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3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D1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03831" w:rsidRPr="008D1906" w:rsidTr="002F216D">
        <w:trPr>
          <w:trHeight w:val="264"/>
        </w:trPr>
        <w:tc>
          <w:tcPr>
            <w:tcW w:w="5543" w:type="dxa"/>
          </w:tcPr>
          <w:p w:rsidR="00403831" w:rsidRPr="008D1906" w:rsidRDefault="00403831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525" w:type="dxa"/>
            <w:gridSpan w:val="2"/>
          </w:tcPr>
          <w:p w:rsidR="00403831" w:rsidRPr="00517AB3" w:rsidRDefault="00403831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04" w:type="dxa"/>
            <w:gridSpan w:val="2"/>
          </w:tcPr>
          <w:p w:rsidR="00403831" w:rsidRPr="009C35BF" w:rsidRDefault="00403831" w:rsidP="0040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75" w:type="dxa"/>
          </w:tcPr>
          <w:p w:rsidR="00403831" w:rsidRPr="009C35BF" w:rsidRDefault="00403831" w:rsidP="0040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403831" w:rsidRPr="008D1906" w:rsidTr="002F216D">
        <w:trPr>
          <w:trHeight w:val="264"/>
        </w:trPr>
        <w:tc>
          <w:tcPr>
            <w:tcW w:w="5543" w:type="dxa"/>
          </w:tcPr>
          <w:p w:rsidR="00403831" w:rsidRPr="008D1906" w:rsidRDefault="00403831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1525" w:type="dxa"/>
            <w:gridSpan w:val="2"/>
          </w:tcPr>
          <w:p w:rsidR="00403831" w:rsidRPr="008D1906" w:rsidRDefault="00403831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>9 213</w:t>
            </w:r>
          </w:p>
        </w:tc>
        <w:tc>
          <w:tcPr>
            <w:tcW w:w="1404" w:type="dxa"/>
            <w:gridSpan w:val="2"/>
          </w:tcPr>
          <w:p w:rsidR="00403831" w:rsidRPr="008D1906" w:rsidRDefault="00403831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>9 213</w:t>
            </w:r>
          </w:p>
        </w:tc>
        <w:tc>
          <w:tcPr>
            <w:tcW w:w="1475" w:type="dxa"/>
          </w:tcPr>
          <w:p w:rsidR="00403831" w:rsidRPr="008D1906" w:rsidRDefault="00403831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6">
              <w:rPr>
                <w:rFonts w:ascii="Times New Roman" w:hAnsi="Times New Roman" w:cs="Times New Roman"/>
                <w:sz w:val="24"/>
                <w:szCs w:val="24"/>
              </w:rPr>
              <w:t>9 213</w:t>
            </w:r>
          </w:p>
        </w:tc>
      </w:tr>
    </w:tbl>
    <w:p w:rsidR="008D1906" w:rsidRPr="00710E04" w:rsidRDefault="008D1906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0E04" w:rsidRPr="00710E04" w:rsidRDefault="00710E04" w:rsidP="00710E04">
      <w:pPr>
        <w:pStyle w:val="Prikaz"/>
        <w:ind w:firstLine="708"/>
        <w:rPr>
          <w:sz w:val="24"/>
          <w:szCs w:val="24"/>
        </w:rPr>
      </w:pPr>
      <w:r w:rsidRPr="00710E04">
        <w:rPr>
          <w:sz w:val="24"/>
          <w:szCs w:val="24"/>
        </w:rPr>
        <w:t>По итогам 201</w:t>
      </w:r>
      <w:r w:rsidR="00403831">
        <w:rPr>
          <w:sz w:val="24"/>
          <w:szCs w:val="24"/>
        </w:rPr>
        <w:t>6</w:t>
      </w:r>
      <w:r w:rsidRPr="00710E04">
        <w:rPr>
          <w:sz w:val="24"/>
          <w:szCs w:val="24"/>
        </w:rPr>
        <w:t xml:space="preserve"> года стоимость чистых активов Общества </w:t>
      </w:r>
      <w:r>
        <w:rPr>
          <w:sz w:val="24"/>
          <w:szCs w:val="24"/>
        </w:rPr>
        <w:t xml:space="preserve">превышает размер уставного капитала и </w:t>
      </w:r>
      <w:r w:rsidRPr="00710E04">
        <w:rPr>
          <w:sz w:val="24"/>
          <w:szCs w:val="24"/>
        </w:rPr>
        <w:t xml:space="preserve">обеспечивает </w:t>
      </w:r>
      <w:r>
        <w:rPr>
          <w:sz w:val="24"/>
          <w:szCs w:val="24"/>
        </w:rPr>
        <w:t>исполнение</w:t>
      </w:r>
      <w:r w:rsidRPr="00710E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</w:t>
      </w:r>
      <w:r w:rsidRPr="00710E04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Pr="00710E04">
        <w:rPr>
          <w:sz w:val="24"/>
          <w:szCs w:val="24"/>
        </w:rPr>
        <w:t>общества</w:t>
      </w:r>
      <w:r>
        <w:rPr>
          <w:sz w:val="24"/>
          <w:szCs w:val="24"/>
        </w:rPr>
        <w:t>.</w:t>
      </w:r>
    </w:p>
    <w:p w:rsidR="002F216D" w:rsidRPr="00710E04" w:rsidRDefault="002F216D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16D" w:rsidRDefault="002F216D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959D9" w:rsidRDefault="00F959D9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959D9" w:rsidRDefault="00F959D9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959D9" w:rsidRDefault="00F959D9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959D9" w:rsidRPr="00F959D9" w:rsidRDefault="00F959D9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520379" w:rsidRPr="00520379" w:rsidRDefault="00520379" w:rsidP="0052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7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VI</w:t>
      </w:r>
      <w:r w:rsidRPr="005203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520379">
        <w:rPr>
          <w:rFonts w:ascii="Times New Roman" w:hAnsi="Times New Roman" w:cs="Times New Roman"/>
          <w:b/>
          <w:sz w:val="24"/>
          <w:szCs w:val="24"/>
        </w:rPr>
        <w:t xml:space="preserve"> Информация об объёме каждого из энергоресурсов, использованных в отчетном году</w:t>
      </w:r>
    </w:p>
    <w:p w:rsidR="00520379" w:rsidRPr="00520379" w:rsidRDefault="00520379" w:rsidP="0052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2253"/>
        <w:gridCol w:w="1777"/>
        <w:gridCol w:w="1785"/>
      </w:tblGrid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Объём потребления</w:t>
            </w:r>
          </w:p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Объём потребления, тыс. руб.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Атомная энергия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520379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361B02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361B02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361B02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122E65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1 716 107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520379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DC08BF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6 012,0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B13C1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54 486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B13C1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B13C1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1 546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B13C1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B13C1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B13C1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Мазут топочный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Горючие сланцы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76" w:rsidRPr="00A87AE3" w:rsidTr="00D577EE">
        <w:trPr>
          <w:trHeight w:val="14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76" w:rsidRPr="002D7EB8" w:rsidRDefault="00A82176" w:rsidP="00D5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176" w:rsidRDefault="00A82176" w:rsidP="002D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DFF" w:rsidRDefault="00520379" w:rsidP="00A821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520379">
        <w:rPr>
          <w:rFonts w:ascii="Times New Roman" w:hAnsi="Times New Roman" w:cs="Times New Roman"/>
          <w:sz w:val="24"/>
          <w:szCs w:val="24"/>
        </w:rPr>
        <w:t>Иные виды энергетических ресурсов, помимо указанных в таблице, в отчетном 201</w:t>
      </w:r>
      <w:r w:rsidR="00D31C6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году не использовались.</w:t>
      </w:r>
      <w:proofErr w:type="gramEnd"/>
    </w:p>
    <w:p w:rsidR="00F31DFF" w:rsidRDefault="00F31DFF" w:rsidP="002D7EB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EB8" w:rsidRDefault="002D7EB8" w:rsidP="002D7EB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037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VII</w:t>
      </w:r>
      <w:r w:rsidRPr="00520379">
        <w:rPr>
          <w:rFonts w:ascii="Times New Roman" w:hAnsi="Times New Roman" w:cs="Times New Roman"/>
          <w:b/>
          <w:bCs/>
          <w:iCs/>
          <w:sz w:val="24"/>
          <w:szCs w:val="24"/>
        </w:rPr>
        <w:t>. Отчет о выплате объяв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ленных (начисленных) дивидендов</w:t>
      </w:r>
    </w:p>
    <w:p w:rsidR="002D7EB8" w:rsidRPr="00520379" w:rsidRDefault="002D7EB8" w:rsidP="002D7EB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0379">
        <w:rPr>
          <w:rFonts w:ascii="Times New Roman" w:hAnsi="Times New Roman" w:cs="Times New Roman"/>
          <w:b/>
          <w:bCs/>
          <w:iCs/>
          <w:sz w:val="24"/>
          <w:szCs w:val="24"/>
        </w:rPr>
        <w:t>по акциям акционерного общества</w:t>
      </w:r>
    </w:p>
    <w:p w:rsidR="002D7EB8" w:rsidRPr="00520379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7EB8" w:rsidRPr="00520379" w:rsidRDefault="002D7EB8" w:rsidP="00A56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>Основными принципами дивидендной политики общества являются</w:t>
      </w:r>
      <w:r w:rsidR="00E07AF8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Pr="00520379">
        <w:rPr>
          <w:rFonts w:ascii="Times New Roman" w:hAnsi="Times New Roman" w:cs="Times New Roman"/>
          <w:sz w:val="24"/>
          <w:szCs w:val="24"/>
        </w:rPr>
        <w:t>:</w:t>
      </w:r>
    </w:p>
    <w:p w:rsidR="002D7EB8" w:rsidRPr="00520379" w:rsidRDefault="002D7EB8" w:rsidP="002D7EB8">
      <w:pPr>
        <w:pStyle w:val="ad"/>
        <w:spacing w:after="0"/>
        <w:ind w:left="0"/>
        <w:jc w:val="both"/>
        <w:rPr>
          <w:sz w:val="24"/>
          <w:szCs w:val="24"/>
        </w:rPr>
      </w:pPr>
      <w:r w:rsidRPr="00520379">
        <w:rPr>
          <w:sz w:val="24"/>
          <w:szCs w:val="24"/>
        </w:rPr>
        <w:t>- Общество вправе по результатам первого квартала, полугодия, девяти месяцев финансового года и (или) по результатам финансового года принимать решения  (объявлять) о выплате дивидендов по размещенным акциям.</w:t>
      </w:r>
    </w:p>
    <w:p w:rsidR="002D7EB8" w:rsidRPr="00520379" w:rsidRDefault="002D7EB8" w:rsidP="002D7EB8">
      <w:pPr>
        <w:pStyle w:val="ad"/>
        <w:spacing w:after="0"/>
        <w:ind w:left="0"/>
        <w:jc w:val="both"/>
        <w:rPr>
          <w:sz w:val="24"/>
          <w:szCs w:val="24"/>
        </w:rPr>
      </w:pPr>
      <w:r w:rsidRPr="00520379">
        <w:rPr>
          <w:sz w:val="24"/>
          <w:szCs w:val="24"/>
        </w:rPr>
        <w:t>-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</w:r>
    </w:p>
    <w:p w:rsidR="002D7EB8" w:rsidRPr="00520379" w:rsidRDefault="002D7EB8" w:rsidP="002D7EB8">
      <w:pPr>
        <w:pStyle w:val="ad"/>
        <w:spacing w:after="0"/>
        <w:ind w:left="0"/>
        <w:jc w:val="both"/>
        <w:rPr>
          <w:sz w:val="24"/>
          <w:szCs w:val="24"/>
        </w:rPr>
      </w:pPr>
      <w:r w:rsidRPr="00520379">
        <w:rPr>
          <w:sz w:val="24"/>
          <w:szCs w:val="24"/>
        </w:rPr>
        <w:t>- Общество обязано выплатить объявленные дивиденды по акциям каждой категории (типа) дивиденды. Дивиденды выплачиваются деньгами.</w:t>
      </w:r>
    </w:p>
    <w:p w:rsidR="002D7EB8" w:rsidRPr="00520379" w:rsidRDefault="002D7EB8" w:rsidP="002D7EB8">
      <w:pPr>
        <w:pStyle w:val="ad"/>
        <w:spacing w:after="0"/>
        <w:ind w:left="0"/>
        <w:jc w:val="both"/>
        <w:rPr>
          <w:sz w:val="24"/>
          <w:szCs w:val="24"/>
        </w:rPr>
      </w:pPr>
      <w:r w:rsidRPr="00520379">
        <w:rPr>
          <w:sz w:val="24"/>
          <w:szCs w:val="24"/>
        </w:rPr>
        <w:t>- 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отчетности Общества.</w:t>
      </w:r>
    </w:p>
    <w:p w:rsidR="002D7EB8" w:rsidRPr="00520379" w:rsidRDefault="002D7EB8" w:rsidP="00E0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ab/>
        <w:t>В Обществе нет привилегированных акций, поэтому в Уставе не прописан размер гарантированных дивидендов владельцам привилегированных акций.</w:t>
      </w:r>
    </w:p>
    <w:p w:rsidR="002D7EB8" w:rsidRPr="00520379" w:rsidRDefault="002D7EB8" w:rsidP="00E0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ab/>
        <w:t>Дивидендная политика общества может быть охарактеризована следующим образом:</w:t>
      </w:r>
    </w:p>
    <w:p w:rsidR="002D7EB8" w:rsidRPr="00520379" w:rsidRDefault="002D7EB8" w:rsidP="002D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1"/>
      </w:tblGrid>
      <w:tr w:rsidR="00133588" w:rsidRPr="00520379" w:rsidTr="002D7EB8">
        <w:trPr>
          <w:trHeight w:val="259"/>
        </w:trPr>
        <w:tc>
          <w:tcPr>
            <w:tcW w:w="2491" w:type="dxa"/>
            <w:shd w:val="clear" w:color="auto" w:fill="auto"/>
          </w:tcPr>
          <w:p w:rsidR="00133588" w:rsidRPr="00520379" w:rsidRDefault="0013358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133588" w:rsidRPr="00520379" w:rsidRDefault="00133588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1" w:type="dxa"/>
            <w:shd w:val="clear" w:color="auto" w:fill="auto"/>
          </w:tcPr>
          <w:p w:rsidR="00133588" w:rsidRPr="00520379" w:rsidRDefault="00133588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1" w:type="dxa"/>
            <w:shd w:val="clear" w:color="auto" w:fill="auto"/>
          </w:tcPr>
          <w:p w:rsidR="00133588" w:rsidRPr="00520379" w:rsidRDefault="00133588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3588" w:rsidRPr="00520379" w:rsidTr="002D7EB8">
        <w:trPr>
          <w:trHeight w:val="534"/>
        </w:trPr>
        <w:tc>
          <w:tcPr>
            <w:tcW w:w="2491" w:type="dxa"/>
            <w:shd w:val="clear" w:color="auto" w:fill="auto"/>
          </w:tcPr>
          <w:p w:rsidR="00133588" w:rsidRPr="00520379" w:rsidRDefault="0013358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Общая сумма дивидендов, рублей</w:t>
            </w:r>
          </w:p>
        </w:tc>
        <w:tc>
          <w:tcPr>
            <w:tcW w:w="2491" w:type="dxa"/>
            <w:shd w:val="clear" w:color="auto" w:fill="auto"/>
          </w:tcPr>
          <w:p w:rsidR="00133588" w:rsidRPr="00520379" w:rsidRDefault="00133588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66 614 630</w:t>
            </w:r>
          </w:p>
        </w:tc>
        <w:tc>
          <w:tcPr>
            <w:tcW w:w="2491" w:type="dxa"/>
            <w:shd w:val="clear" w:color="auto" w:fill="auto"/>
          </w:tcPr>
          <w:p w:rsidR="00133588" w:rsidRPr="00520379" w:rsidRDefault="00133588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59 639 040</w:t>
            </w:r>
          </w:p>
        </w:tc>
        <w:tc>
          <w:tcPr>
            <w:tcW w:w="2491" w:type="dxa"/>
            <w:shd w:val="clear" w:color="auto" w:fill="auto"/>
          </w:tcPr>
          <w:p w:rsidR="00133588" w:rsidRPr="0093290D" w:rsidRDefault="0093290D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133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</w:t>
            </w:r>
            <w:r w:rsidR="0013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</w:p>
        </w:tc>
      </w:tr>
      <w:tr w:rsidR="00133588" w:rsidRPr="00520379" w:rsidTr="002D7EB8">
        <w:trPr>
          <w:trHeight w:val="914"/>
        </w:trPr>
        <w:tc>
          <w:tcPr>
            <w:tcW w:w="2491" w:type="dxa"/>
            <w:shd w:val="clear" w:color="auto" w:fill="auto"/>
          </w:tcPr>
          <w:p w:rsidR="00133588" w:rsidRPr="00520379" w:rsidRDefault="0013358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Размер дивидендов на одну обыкновенную акцию</w:t>
            </w:r>
          </w:p>
        </w:tc>
        <w:tc>
          <w:tcPr>
            <w:tcW w:w="2491" w:type="dxa"/>
            <w:shd w:val="clear" w:color="auto" w:fill="auto"/>
          </w:tcPr>
          <w:p w:rsidR="00133588" w:rsidRPr="00520379" w:rsidRDefault="00133588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797,78</w:t>
            </w:r>
          </w:p>
        </w:tc>
        <w:tc>
          <w:tcPr>
            <w:tcW w:w="2491" w:type="dxa"/>
            <w:shd w:val="clear" w:color="auto" w:fill="auto"/>
          </w:tcPr>
          <w:p w:rsidR="00133588" w:rsidRPr="00520379" w:rsidRDefault="00133588" w:rsidP="0013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714,24</w:t>
            </w:r>
          </w:p>
        </w:tc>
        <w:tc>
          <w:tcPr>
            <w:tcW w:w="2491" w:type="dxa"/>
            <w:shd w:val="clear" w:color="auto" w:fill="auto"/>
          </w:tcPr>
          <w:p w:rsidR="00133588" w:rsidRPr="0093290D" w:rsidRDefault="0093290D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</w:t>
            </w:r>
            <w:r w:rsidR="00133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D7EB8" w:rsidRPr="00520379" w:rsidTr="002D7EB8">
        <w:trPr>
          <w:trHeight w:val="1067"/>
        </w:trPr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дивидендов по обыкновенным акциям в чистой прибыли, %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7EB8" w:rsidRPr="00520379" w:rsidTr="002D7EB8">
        <w:trPr>
          <w:trHeight w:val="1050"/>
        </w:trPr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Размер дивидендов на одну привилегированную акцию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EB8" w:rsidRPr="00520379" w:rsidTr="002D7EB8">
        <w:trPr>
          <w:trHeight w:val="1067"/>
        </w:trPr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Доля дивидендов по привилегированным акциям в чистой прибыли, %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0F61" w:rsidRDefault="007E0F61" w:rsidP="002D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61" w:rsidRPr="007E0F61" w:rsidRDefault="007E0F61" w:rsidP="00F3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 xml:space="preserve">В отчетном году Обществом </w:t>
      </w:r>
      <w:r w:rsidR="00F31DFF" w:rsidRPr="007E0F61">
        <w:rPr>
          <w:rFonts w:ascii="Times New Roman" w:hAnsi="Times New Roman" w:cs="Times New Roman"/>
          <w:sz w:val="24"/>
          <w:szCs w:val="24"/>
        </w:rPr>
        <w:t>производил</w:t>
      </w:r>
      <w:r w:rsidR="00F31DFF">
        <w:rPr>
          <w:rFonts w:ascii="Times New Roman" w:hAnsi="Times New Roman" w:cs="Times New Roman"/>
          <w:sz w:val="24"/>
          <w:szCs w:val="24"/>
        </w:rPr>
        <w:t>и</w:t>
      </w:r>
      <w:r w:rsidR="00F31DFF" w:rsidRPr="007E0F61">
        <w:rPr>
          <w:rFonts w:ascii="Times New Roman" w:hAnsi="Times New Roman" w:cs="Times New Roman"/>
          <w:sz w:val="24"/>
          <w:szCs w:val="24"/>
        </w:rPr>
        <w:t xml:space="preserve">сь </w:t>
      </w:r>
      <w:r w:rsidR="00F31DFF">
        <w:rPr>
          <w:rFonts w:ascii="Times New Roman" w:hAnsi="Times New Roman" w:cs="Times New Roman"/>
          <w:sz w:val="24"/>
          <w:szCs w:val="24"/>
        </w:rPr>
        <w:t xml:space="preserve">начисление и </w:t>
      </w:r>
      <w:r w:rsidR="00F31DFF" w:rsidRPr="007E0F61">
        <w:rPr>
          <w:rFonts w:ascii="Times New Roman" w:hAnsi="Times New Roman" w:cs="Times New Roman"/>
          <w:sz w:val="24"/>
          <w:szCs w:val="24"/>
        </w:rPr>
        <w:t>выплата дивидендов за следующие периоды:</w:t>
      </w:r>
    </w:p>
    <w:p w:rsidR="0093290D" w:rsidRDefault="0093290D" w:rsidP="0038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4" w:rsidRPr="00520379" w:rsidRDefault="00386104" w:rsidP="0038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 xml:space="preserve">Дивидендный период: </w:t>
      </w:r>
      <w:r w:rsidR="00062FFD">
        <w:rPr>
          <w:rFonts w:ascii="Times New Roman" w:hAnsi="Times New Roman" w:cs="Times New Roman"/>
          <w:sz w:val="24"/>
          <w:szCs w:val="24"/>
        </w:rPr>
        <w:t>9</w:t>
      </w:r>
      <w:r w:rsidRPr="00520379">
        <w:rPr>
          <w:rFonts w:ascii="Times New Roman" w:hAnsi="Times New Roman" w:cs="Times New Roman"/>
          <w:sz w:val="24"/>
          <w:szCs w:val="24"/>
        </w:rPr>
        <w:t xml:space="preserve"> </w:t>
      </w:r>
      <w:r w:rsidR="00062FFD">
        <w:rPr>
          <w:rFonts w:ascii="Times New Roman" w:hAnsi="Times New Roman" w:cs="Times New Roman"/>
          <w:sz w:val="24"/>
          <w:szCs w:val="24"/>
        </w:rPr>
        <w:t>месяцев</w:t>
      </w:r>
      <w:r w:rsidRPr="00520379">
        <w:rPr>
          <w:rFonts w:ascii="Times New Roman" w:hAnsi="Times New Roman" w:cs="Times New Roman"/>
          <w:sz w:val="24"/>
          <w:szCs w:val="24"/>
        </w:rPr>
        <w:t xml:space="preserve"> 201</w:t>
      </w:r>
      <w:r w:rsidR="0093290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466"/>
        <w:gridCol w:w="2216"/>
        <w:gridCol w:w="2362"/>
      </w:tblGrid>
      <w:tr w:rsidR="00386104" w:rsidRPr="00520379" w:rsidTr="00A240E5">
        <w:trPr>
          <w:trHeight w:val="868"/>
        </w:trPr>
        <w:tc>
          <w:tcPr>
            <w:tcW w:w="3037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Дивидендный период</w:t>
            </w:r>
          </w:p>
        </w:tc>
        <w:tc>
          <w:tcPr>
            <w:tcW w:w="2466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тип) акций</w:t>
            </w:r>
          </w:p>
        </w:tc>
        <w:tc>
          <w:tcPr>
            <w:tcW w:w="2216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362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начислено/ всего выплачено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6104" w:rsidRPr="00520379" w:rsidTr="00A240E5">
        <w:trPr>
          <w:trHeight w:val="284"/>
        </w:trPr>
        <w:tc>
          <w:tcPr>
            <w:tcW w:w="3037" w:type="dxa"/>
            <w:vMerge w:val="restart"/>
            <w:shd w:val="clear" w:color="auto" w:fill="auto"/>
          </w:tcPr>
          <w:p w:rsidR="00386104" w:rsidRPr="00520379" w:rsidRDefault="00386104" w:rsidP="009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6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</w:tc>
        <w:tc>
          <w:tcPr>
            <w:tcW w:w="2216" w:type="dxa"/>
            <w:shd w:val="clear" w:color="auto" w:fill="auto"/>
          </w:tcPr>
          <w:p w:rsidR="00386104" w:rsidRPr="0093290D" w:rsidRDefault="0093290D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 w:rsidR="00386104" w:rsidRPr="00520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362" w:type="dxa"/>
            <w:shd w:val="clear" w:color="auto" w:fill="auto"/>
          </w:tcPr>
          <w:p w:rsidR="00127B88" w:rsidRDefault="002D0BA5" w:rsidP="00A2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290D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9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104" w:rsidRPr="00520379" w:rsidRDefault="0093290D" w:rsidP="00A2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290D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9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86104" w:rsidRPr="00520379" w:rsidTr="00A240E5">
        <w:trPr>
          <w:trHeight w:val="152"/>
        </w:trPr>
        <w:tc>
          <w:tcPr>
            <w:tcW w:w="3037" w:type="dxa"/>
            <w:vMerge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Привилегированные</w:t>
            </w:r>
          </w:p>
        </w:tc>
        <w:tc>
          <w:tcPr>
            <w:tcW w:w="2216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auto"/>
          </w:tcPr>
          <w:p w:rsidR="00386104" w:rsidRPr="00520379" w:rsidRDefault="00386104" w:rsidP="00A2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6104" w:rsidRDefault="00386104" w:rsidP="0038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04" w:rsidRPr="00520379" w:rsidRDefault="00386104" w:rsidP="0038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ab/>
        <w:t>Решение о выплате дивидендов за 3 квартал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290D" w:rsidRPr="0093290D">
        <w:rPr>
          <w:rFonts w:ascii="Times New Roman" w:hAnsi="Times New Roman" w:cs="Times New Roman"/>
          <w:sz w:val="24"/>
          <w:szCs w:val="24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 было принято на внеочередном общем собрании акционеров по итогам 3 квартала 201</w:t>
      </w:r>
      <w:r w:rsidR="0093290D" w:rsidRPr="0093290D">
        <w:rPr>
          <w:rFonts w:ascii="Times New Roman" w:hAnsi="Times New Roman" w:cs="Times New Roman"/>
          <w:sz w:val="24"/>
          <w:szCs w:val="24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которое состоялось </w:t>
      </w:r>
      <w:r w:rsidR="0093290D" w:rsidRPr="0093290D">
        <w:rPr>
          <w:rFonts w:ascii="Times New Roman" w:hAnsi="Times New Roman" w:cs="Times New Roman"/>
          <w:sz w:val="24"/>
          <w:szCs w:val="24"/>
        </w:rPr>
        <w:t>2</w:t>
      </w:r>
      <w:r w:rsidRPr="007E0F61">
        <w:rPr>
          <w:rFonts w:ascii="Times New Roman" w:hAnsi="Times New Roman" w:cs="Times New Roman"/>
          <w:sz w:val="24"/>
          <w:szCs w:val="24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203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290D" w:rsidRPr="0093290D">
        <w:rPr>
          <w:rFonts w:ascii="Times New Roman" w:hAnsi="Times New Roman" w:cs="Times New Roman"/>
          <w:sz w:val="24"/>
          <w:szCs w:val="24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срок выплаты дивидендов – </w:t>
      </w:r>
      <w:r w:rsidR="009329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290D" w:rsidRPr="0093290D">
        <w:rPr>
          <w:rFonts w:ascii="Times New Roman" w:hAnsi="Times New Roman" w:cs="Times New Roman"/>
          <w:sz w:val="24"/>
          <w:szCs w:val="24"/>
        </w:rPr>
        <w:t xml:space="preserve"> 25</w:t>
      </w:r>
      <w:r w:rsidRPr="00520379">
        <w:rPr>
          <w:rFonts w:ascii="Times New Roman" w:hAnsi="Times New Roman" w:cs="Times New Roman"/>
          <w:sz w:val="24"/>
          <w:szCs w:val="24"/>
        </w:rPr>
        <w:t>.</w:t>
      </w:r>
      <w:r w:rsidR="0093290D" w:rsidRPr="0093290D">
        <w:rPr>
          <w:rFonts w:ascii="Times New Roman" w:hAnsi="Times New Roman" w:cs="Times New Roman"/>
          <w:sz w:val="24"/>
          <w:szCs w:val="24"/>
        </w:rPr>
        <w:t>01</w:t>
      </w:r>
      <w:r w:rsidRPr="005203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290D" w:rsidRPr="009329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0379">
        <w:rPr>
          <w:rFonts w:ascii="Times New Roman" w:hAnsi="Times New Roman" w:cs="Times New Roman"/>
          <w:sz w:val="24"/>
          <w:szCs w:val="24"/>
        </w:rPr>
        <w:t>.</w:t>
      </w:r>
    </w:p>
    <w:p w:rsidR="00386104" w:rsidRDefault="00386104" w:rsidP="002D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EB8" w:rsidRPr="00520379" w:rsidRDefault="002D7EB8" w:rsidP="002D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>Дивидендный период: 20</w:t>
      </w:r>
      <w:r w:rsidR="009A0956">
        <w:rPr>
          <w:rFonts w:ascii="Times New Roman" w:hAnsi="Times New Roman" w:cs="Times New Roman"/>
          <w:sz w:val="24"/>
          <w:szCs w:val="24"/>
        </w:rPr>
        <w:t>1</w:t>
      </w:r>
      <w:r w:rsidR="0093290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453"/>
        <w:gridCol w:w="2205"/>
        <w:gridCol w:w="2350"/>
      </w:tblGrid>
      <w:tr w:rsidR="002D7EB8" w:rsidRPr="00520379" w:rsidTr="002D7EB8">
        <w:trPr>
          <w:trHeight w:val="858"/>
        </w:trPr>
        <w:tc>
          <w:tcPr>
            <w:tcW w:w="302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Дивидендный период</w:t>
            </w:r>
          </w:p>
        </w:tc>
        <w:tc>
          <w:tcPr>
            <w:tcW w:w="2453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тип) акций</w:t>
            </w:r>
          </w:p>
        </w:tc>
        <w:tc>
          <w:tcPr>
            <w:tcW w:w="2205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350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начислено/ всего выплачено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7EB8" w:rsidRPr="00520379" w:rsidTr="002D7EB8">
        <w:trPr>
          <w:trHeight w:val="280"/>
        </w:trPr>
        <w:tc>
          <w:tcPr>
            <w:tcW w:w="3022" w:type="dxa"/>
            <w:vMerge w:val="restart"/>
            <w:shd w:val="clear" w:color="auto" w:fill="auto"/>
          </w:tcPr>
          <w:p w:rsidR="002D7EB8" w:rsidRPr="00520379" w:rsidRDefault="002D7EB8" w:rsidP="009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3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</w:tc>
        <w:tc>
          <w:tcPr>
            <w:tcW w:w="2205" w:type="dxa"/>
            <w:shd w:val="clear" w:color="auto" w:fill="auto"/>
          </w:tcPr>
          <w:p w:rsidR="002D7EB8" w:rsidRPr="00520379" w:rsidRDefault="007E0F61" w:rsidP="0093290D">
            <w:pPr>
              <w:tabs>
                <w:tab w:val="left" w:pos="653"/>
                <w:tab w:val="center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  <w:r w:rsidR="002D7EB8" w:rsidRPr="00520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  <w:shd w:val="clear" w:color="auto" w:fill="auto"/>
          </w:tcPr>
          <w:p w:rsidR="00127B88" w:rsidRDefault="0093290D" w:rsidP="009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E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A09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D7EB8" w:rsidRPr="00520379" w:rsidRDefault="0093290D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D7EB8" w:rsidRPr="00520379" w:rsidTr="002D7EB8">
        <w:trPr>
          <w:trHeight w:val="151"/>
        </w:trPr>
        <w:tc>
          <w:tcPr>
            <w:tcW w:w="3022" w:type="dxa"/>
            <w:vMerge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Привилегированные</w:t>
            </w:r>
          </w:p>
        </w:tc>
        <w:tc>
          <w:tcPr>
            <w:tcW w:w="2205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7EB8" w:rsidRPr="00520379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ab/>
      </w:r>
    </w:p>
    <w:p w:rsidR="002D7EB8" w:rsidRPr="00520379" w:rsidRDefault="002D7EB8" w:rsidP="002D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>Решение о выплате дивидендов за 201</w:t>
      </w:r>
      <w:r w:rsidR="0093290D" w:rsidRPr="0093290D">
        <w:rPr>
          <w:rFonts w:ascii="Times New Roman" w:hAnsi="Times New Roman" w:cs="Times New Roman"/>
          <w:sz w:val="24"/>
          <w:szCs w:val="24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 было принято на годовом общем собрании акционеров по итогам 201</w:t>
      </w:r>
      <w:r w:rsidR="0093290D" w:rsidRPr="0093290D">
        <w:rPr>
          <w:rFonts w:ascii="Times New Roman" w:hAnsi="Times New Roman" w:cs="Times New Roman"/>
          <w:sz w:val="24"/>
          <w:szCs w:val="24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которое состоялось </w:t>
      </w:r>
      <w:r w:rsidR="0093290D" w:rsidRPr="0093290D">
        <w:rPr>
          <w:rFonts w:ascii="Times New Roman" w:hAnsi="Times New Roman" w:cs="Times New Roman"/>
          <w:sz w:val="24"/>
          <w:szCs w:val="24"/>
        </w:rPr>
        <w:t>29</w:t>
      </w:r>
      <w:r w:rsidRPr="00520379">
        <w:rPr>
          <w:rFonts w:ascii="Times New Roman" w:hAnsi="Times New Roman" w:cs="Times New Roman"/>
          <w:sz w:val="24"/>
          <w:szCs w:val="24"/>
        </w:rPr>
        <w:t xml:space="preserve"> </w:t>
      </w:r>
      <w:r w:rsidR="0093290D">
        <w:rPr>
          <w:rFonts w:ascii="Times New Roman" w:hAnsi="Times New Roman" w:cs="Times New Roman"/>
          <w:sz w:val="24"/>
          <w:szCs w:val="24"/>
        </w:rPr>
        <w:t>июн</w:t>
      </w:r>
      <w:r w:rsidRPr="00520379">
        <w:rPr>
          <w:rFonts w:ascii="Times New Roman" w:hAnsi="Times New Roman" w:cs="Times New Roman"/>
          <w:sz w:val="24"/>
          <w:szCs w:val="24"/>
        </w:rPr>
        <w:t>я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срок выплаты дивидендов – </w:t>
      </w:r>
      <w:r w:rsidR="0093290D">
        <w:rPr>
          <w:rFonts w:ascii="Times New Roman" w:hAnsi="Times New Roman" w:cs="Times New Roman"/>
          <w:sz w:val="24"/>
          <w:szCs w:val="24"/>
        </w:rPr>
        <w:t>с</w:t>
      </w:r>
      <w:r w:rsidRPr="00520379">
        <w:rPr>
          <w:rFonts w:ascii="Times New Roman" w:hAnsi="Times New Roman" w:cs="Times New Roman"/>
          <w:sz w:val="24"/>
          <w:szCs w:val="24"/>
        </w:rPr>
        <w:t xml:space="preserve"> </w:t>
      </w:r>
      <w:r w:rsidR="0093290D">
        <w:rPr>
          <w:rFonts w:ascii="Times New Roman" w:hAnsi="Times New Roman" w:cs="Times New Roman"/>
          <w:sz w:val="24"/>
          <w:szCs w:val="24"/>
        </w:rPr>
        <w:t>22</w:t>
      </w:r>
      <w:r w:rsidRPr="00520379">
        <w:rPr>
          <w:rFonts w:ascii="Times New Roman" w:hAnsi="Times New Roman" w:cs="Times New Roman"/>
          <w:sz w:val="24"/>
          <w:szCs w:val="24"/>
        </w:rPr>
        <w:t>.</w:t>
      </w:r>
      <w:r w:rsidR="009A0956">
        <w:rPr>
          <w:rFonts w:ascii="Times New Roman" w:hAnsi="Times New Roman" w:cs="Times New Roman"/>
          <w:sz w:val="24"/>
          <w:szCs w:val="24"/>
        </w:rPr>
        <w:t>0</w:t>
      </w:r>
      <w:r w:rsidR="0093290D">
        <w:rPr>
          <w:rFonts w:ascii="Times New Roman" w:hAnsi="Times New Roman" w:cs="Times New Roman"/>
          <w:sz w:val="24"/>
          <w:szCs w:val="24"/>
        </w:rPr>
        <w:t>7</w:t>
      </w:r>
      <w:r w:rsidRPr="00520379">
        <w:rPr>
          <w:rFonts w:ascii="Times New Roman" w:hAnsi="Times New Roman" w:cs="Times New Roman"/>
          <w:sz w:val="24"/>
          <w:szCs w:val="24"/>
        </w:rPr>
        <w:t>.20</w:t>
      </w:r>
      <w:r w:rsidR="009A0956">
        <w:rPr>
          <w:rFonts w:ascii="Times New Roman" w:hAnsi="Times New Roman" w:cs="Times New Roman"/>
          <w:sz w:val="24"/>
          <w:szCs w:val="24"/>
        </w:rPr>
        <w:t>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>г.</w:t>
      </w:r>
    </w:p>
    <w:p w:rsidR="002D7EB8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B8" w:rsidRPr="00520379" w:rsidRDefault="002D7EB8" w:rsidP="002D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>Дивидендный период: 1 квартал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462"/>
        <w:gridCol w:w="2212"/>
        <w:gridCol w:w="2358"/>
      </w:tblGrid>
      <w:tr w:rsidR="002D7EB8" w:rsidRPr="00520379" w:rsidTr="002D7EB8">
        <w:trPr>
          <w:trHeight w:val="849"/>
        </w:trPr>
        <w:tc>
          <w:tcPr>
            <w:tcW w:w="303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Дивидендный период</w:t>
            </w:r>
          </w:p>
        </w:tc>
        <w:tc>
          <w:tcPr>
            <w:tcW w:w="246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тип) акций</w:t>
            </w:r>
          </w:p>
        </w:tc>
        <w:tc>
          <w:tcPr>
            <w:tcW w:w="221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358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начислено/ всего выплачено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7EB8" w:rsidRPr="00520379" w:rsidTr="002D7EB8">
        <w:trPr>
          <w:trHeight w:val="277"/>
        </w:trPr>
        <w:tc>
          <w:tcPr>
            <w:tcW w:w="3032" w:type="dxa"/>
            <w:vMerge w:val="restart"/>
            <w:shd w:val="clear" w:color="auto" w:fill="auto"/>
          </w:tcPr>
          <w:p w:rsidR="002D7EB8" w:rsidRPr="00520379" w:rsidRDefault="002D7EB8" w:rsidP="009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2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год 1 квартал</w:t>
            </w:r>
          </w:p>
        </w:tc>
        <w:tc>
          <w:tcPr>
            <w:tcW w:w="246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</w:tc>
        <w:tc>
          <w:tcPr>
            <w:tcW w:w="2212" w:type="dxa"/>
            <w:shd w:val="clear" w:color="auto" w:fill="auto"/>
          </w:tcPr>
          <w:p w:rsidR="002D7EB8" w:rsidRPr="00520379" w:rsidRDefault="0093290D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D7EB8" w:rsidRPr="00520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8" w:type="dxa"/>
            <w:shd w:val="clear" w:color="auto" w:fill="auto"/>
          </w:tcPr>
          <w:p w:rsidR="002D7EB8" w:rsidRDefault="0093290D" w:rsidP="009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27B88" w:rsidRPr="0093290D" w:rsidRDefault="0093290D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2D7EB8" w:rsidRPr="00520379" w:rsidTr="002D7EB8">
        <w:trPr>
          <w:trHeight w:val="149"/>
        </w:trPr>
        <w:tc>
          <w:tcPr>
            <w:tcW w:w="3032" w:type="dxa"/>
            <w:vMerge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Привилегированные</w:t>
            </w:r>
          </w:p>
        </w:tc>
        <w:tc>
          <w:tcPr>
            <w:tcW w:w="221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0F61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ab/>
      </w:r>
    </w:p>
    <w:p w:rsidR="002D7EB8" w:rsidRPr="00520379" w:rsidRDefault="002D7EB8" w:rsidP="007E0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>Решение о выплате дивидендов за 1 квартал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 было принято на внеочередном общем собрании акци</w:t>
      </w:r>
      <w:r>
        <w:rPr>
          <w:rFonts w:ascii="Times New Roman" w:hAnsi="Times New Roman" w:cs="Times New Roman"/>
          <w:sz w:val="24"/>
          <w:szCs w:val="24"/>
        </w:rPr>
        <w:t>онеров по итогам 1 квартала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которое состоялось </w:t>
      </w:r>
      <w:r w:rsidR="0093290D">
        <w:rPr>
          <w:rFonts w:ascii="Times New Roman" w:hAnsi="Times New Roman" w:cs="Times New Roman"/>
          <w:sz w:val="24"/>
          <w:szCs w:val="24"/>
        </w:rPr>
        <w:t>27</w:t>
      </w:r>
      <w:r w:rsidRPr="00520379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7E0F61">
        <w:rPr>
          <w:rFonts w:ascii="Times New Roman" w:hAnsi="Times New Roman" w:cs="Times New Roman"/>
          <w:sz w:val="24"/>
          <w:szCs w:val="24"/>
        </w:rPr>
        <w:t>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срок выплаты дивидендов – </w:t>
      </w:r>
      <w:r w:rsidR="0093290D">
        <w:rPr>
          <w:rFonts w:ascii="Times New Roman" w:hAnsi="Times New Roman" w:cs="Times New Roman"/>
          <w:sz w:val="24"/>
          <w:szCs w:val="24"/>
        </w:rPr>
        <w:t>с</w:t>
      </w:r>
      <w:r w:rsidRPr="00520379">
        <w:rPr>
          <w:rFonts w:ascii="Times New Roman" w:hAnsi="Times New Roman" w:cs="Times New Roman"/>
          <w:sz w:val="24"/>
          <w:szCs w:val="24"/>
        </w:rPr>
        <w:t xml:space="preserve"> </w:t>
      </w:r>
      <w:r w:rsidR="009A0956" w:rsidRPr="009A0956">
        <w:rPr>
          <w:rFonts w:ascii="Times New Roman" w:hAnsi="Times New Roman" w:cs="Times New Roman"/>
          <w:sz w:val="24"/>
          <w:szCs w:val="24"/>
        </w:rPr>
        <w:t>1</w:t>
      </w:r>
      <w:r w:rsidR="0093290D">
        <w:rPr>
          <w:rFonts w:ascii="Times New Roman" w:hAnsi="Times New Roman" w:cs="Times New Roman"/>
          <w:sz w:val="24"/>
          <w:szCs w:val="24"/>
        </w:rPr>
        <w:t>5</w:t>
      </w:r>
      <w:r w:rsidRPr="00520379">
        <w:rPr>
          <w:rFonts w:ascii="Times New Roman" w:hAnsi="Times New Roman" w:cs="Times New Roman"/>
          <w:sz w:val="24"/>
          <w:szCs w:val="24"/>
        </w:rPr>
        <w:t>.</w:t>
      </w:r>
      <w:r w:rsidR="009A0956" w:rsidRPr="009A0956">
        <w:rPr>
          <w:rFonts w:ascii="Times New Roman" w:hAnsi="Times New Roman" w:cs="Times New Roman"/>
          <w:sz w:val="24"/>
          <w:szCs w:val="24"/>
        </w:rPr>
        <w:t>07</w:t>
      </w:r>
      <w:r w:rsidRPr="00520379">
        <w:rPr>
          <w:rFonts w:ascii="Times New Roman" w:hAnsi="Times New Roman" w:cs="Times New Roman"/>
          <w:sz w:val="24"/>
          <w:szCs w:val="24"/>
        </w:rPr>
        <w:t>.20</w:t>
      </w:r>
      <w:r w:rsidR="0093290D">
        <w:rPr>
          <w:rFonts w:ascii="Times New Roman" w:hAnsi="Times New Roman" w:cs="Times New Roman"/>
          <w:sz w:val="24"/>
          <w:szCs w:val="24"/>
        </w:rPr>
        <w:t>16</w:t>
      </w:r>
      <w:r w:rsidR="007E0F61">
        <w:rPr>
          <w:rFonts w:ascii="Times New Roman" w:hAnsi="Times New Roman" w:cs="Times New Roman"/>
          <w:sz w:val="24"/>
          <w:szCs w:val="24"/>
        </w:rPr>
        <w:t>г</w:t>
      </w:r>
      <w:r w:rsidRPr="00520379">
        <w:rPr>
          <w:rFonts w:ascii="Times New Roman" w:hAnsi="Times New Roman" w:cs="Times New Roman"/>
          <w:sz w:val="24"/>
          <w:szCs w:val="24"/>
        </w:rPr>
        <w:t>.</w:t>
      </w:r>
    </w:p>
    <w:p w:rsidR="002D7EB8" w:rsidRPr="00520379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B8" w:rsidRPr="00520379" w:rsidRDefault="002D7EB8" w:rsidP="002D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lastRenderedPageBreak/>
        <w:t xml:space="preserve">Дивидендный период: </w:t>
      </w:r>
      <w:r w:rsidR="005569A9">
        <w:rPr>
          <w:rFonts w:ascii="Times New Roman" w:hAnsi="Times New Roman" w:cs="Times New Roman"/>
          <w:sz w:val="24"/>
          <w:szCs w:val="24"/>
        </w:rPr>
        <w:t>полугодие</w:t>
      </w:r>
      <w:r w:rsidRPr="00520379">
        <w:rPr>
          <w:rFonts w:ascii="Times New Roman" w:hAnsi="Times New Roman" w:cs="Times New Roman"/>
          <w:sz w:val="24"/>
          <w:szCs w:val="24"/>
        </w:rPr>
        <w:t xml:space="preserve">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462"/>
        <w:gridCol w:w="2212"/>
        <w:gridCol w:w="2358"/>
      </w:tblGrid>
      <w:tr w:rsidR="002D7EB8" w:rsidRPr="00520379" w:rsidTr="002D7EB8">
        <w:trPr>
          <w:trHeight w:val="830"/>
        </w:trPr>
        <w:tc>
          <w:tcPr>
            <w:tcW w:w="303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Дивидендный период</w:t>
            </w:r>
          </w:p>
        </w:tc>
        <w:tc>
          <w:tcPr>
            <w:tcW w:w="246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тип) акций</w:t>
            </w:r>
          </w:p>
        </w:tc>
        <w:tc>
          <w:tcPr>
            <w:tcW w:w="221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358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начислено/ всего выплачено</w:t>
            </w:r>
            <w:proofErr w:type="gramEnd"/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7EB8" w:rsidRPr="00520379" w:rsidTr="002D7EB8">
        <w:trPr>
          <w:trHeight w:val="271"/>
        </w:trPr>
        <w:tc>
          <w:tcPr>
            <w:tcW w:w="3032" w:type="dxa"/>
            <w:vMerge w:val="restart"/>
            <w:shd w:val="clear" w:color="auto" w:fill="auto"/>
          </w:tcPr>
          <w:p w:rsidR="002D7EB8" w:rsidRPr="00520379" w:rsidRDefault="002D7EB8" w:rsidP="009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2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569A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6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</w:tc>
        <w:tc>
          <w:tcPr>
            <w:tcW w:w="2212" w:type="dxa"/>
            <w:shd w:val="clear" w:color="auto" w:fill="auto"/>
          </w:tcPr>
          <w:p w:rsidR="002D7EB8" w:rsidRPr="0093290D" w:rsidRDefault="0093290D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D7EB8" w:rsidRPr="00520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8" w:type="dxa"/>
            <w:shd w:val="clear" w:color="auto" w:fill="auto"/>
          </w:tcPr>
          <w:p w:rsidR="002D7EB8" w:rsidRDefault="0093290D" w:rsidP="009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127B8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27B88" w:rsidRPr="0093290D" w:rsidRDefault="00127B88" w:rsidP="009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2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290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0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2D7EB8" w:rsidRPr="00520379" w:rsidTr="002D7EB8">
        <w:trPr>
          <w:trHeight w:val="146"/>
        </w:trPr>
        <w:tc>
          <w:tcPr>
            <w:tcW w:w="3032" w:type="dxa"/>
            <w:vMerge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Привилегированные</w:t>
            </w:r>
          </w:p>
        </w:tc>
        <w:tc>
          <w:tcPr>
            <w:tcW w:w="2212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shd w:val="clear" w:color="auto" w:fill="auto"/>
          </w:tcPr>
          <w:p w:rsidR="002D7EB8" w:rsidRPr="00520379" w:rsidRDefault="002D7EB8" w:rsidP="002D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0F61" w:rsidRDefault="007E0F61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B8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ab/>
        <w:t xml:space="preserve">Решение о выплате дивидендов за </w:t>
      </w:r>
      <w:r w:rsidR="005569A9">
        <w:rPr>
          <w:rFonts w:ascii="Times New Roman" w:hAnsi="Times New Roman" w:cs="Times New Roman"/>
          <w:sz w:val="24"/>
          <w:szCs w:val="24"/>
        </w:rPr>
        <w:t>полугодие</w:t>
      </w:r>
      <w:r w:rsidRPr="00520379">
        <w:rPr>
          <w:rFonts w:ascii="Times New Roman" w:hAnsi="Times New Roman" w:cs="Times New Roman"/>
          <w:sz w:val="24"/>
          <w:szCs w:val="24"/>
        </w:rPr>
        <w:t xml:space="preserve">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 было принято на внеочередном общем собрании акционеров по итогам </w:t>
      </w:r>
      <w:r w:rsidR="005569A9">
        <w:rPr>
          <w:rFonts w:ascii="Times New Roman" w:hAnsi="Times New Roman" w:cs="Times New Roman"/>
          <w:sz w:val="24"/>
          <w:szCs w:val="24"/>
        </w:rPr>
        <w:t>полугодия</w:t>
      </w:r>
      <w:r w:rsidRPr="00520379">
        <w:rPr>
          <w:rFonts w:ascii="Times New Roman" w:hAnsi="Times New Roman" w:cs="Times New Roman"/>
          <w:sz w:val="24"/>
          <w:szCs w:val="24"/>
        </w:rPr>
        <w:t xml:space="preserve">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которое состоялось </w:t>
      </w:r>
      <w:r w:rsidR="0093290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520379">
        <w:rPr>
          <w:rFonts w:ascii="Times New Roman" w:hAnsi="Times New Roman" w:cs="Times New Roman"/>
          <w:sz w:val="24"/>
          <w:szCs w:val="24"/>
        </w:rPr>
        <w:t xml:space="preserve"> 201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Pr="00520379">
        <w:rPr>
          <w:rFonts w:ascii="Times New Roman" w:hAnsi="Times New Roman" w:cs="Times New Roman"/>
          <w:sz w:val="24"/>
          <w:szCs w:val="24"/>
        </w:rPr>
        <w:t xml:space="preserve"> года, срок выплаты дивидендов – </w:t>
      </w:r>
      <w:r w:rsidR="009A0956">
        <w:rPr>
          <w:rFonts w:ascii="Times New Roman" w:hAnsi="Times New Roman" w:cs="Times New Roman"/>
          <w:sz w:val="24"/>
          <w:szCs w:val="24"/>
        </w:rPr>
        <w:t>с</w:t>
      </w:r>
      <w:r w:rsidRPr="00520379">
        <w:rPr>
          <w:rFonts w:ascii="Times New Roman" w:hAnsi="Times New Roman" w:cs="Times New Roman"/>
          <w:sz w:val="24"/>
          <w:szCs w:val="24"/>
        </w:rPr>
        <w:t xml:space="preserve"> </w:t>
      </w:r>
      <w:r w:rsidR="0093290D">
        <w:rPr>
          <w:rFonts w:ascii="Times New Roman" w:hAnsi="Times New Roman" w:cs="Times New Roman"/>
          <w:sz w:val="24"/>
          <w:szCs w:val="24"/>
        </w:rPr>
        <w:t>15</w:t>
      </w:r>
      <w:r w:rsidRPr="00520379">
        <w:rPr>
          <w:rFonts w:ascii="Times New Roman" w:hAnsi="Times New Roman" w:cs="Times New Roman"/>
          <w:sz w:val="24"/>
          <w:szCs w:val="24"/>
        </w:rPr>
        <w:t>.</w:t>
      </w:r>
      <w:r w:rsidR="007E0F61">
        <w:rPr>
          <w:rFonts w:ascii="Times New Roman" w:hAnsi="Times New Roman" w:cs="Times New Roman"/>
          <w:sz w:val="24"/>
          <w:szCs w:val="24"/>
        </w:rPr>
        <w:t>10</w:t>
      </w:r>
      <w:r w:rsidRPr="00520379">
        <w:rPr>
          <w:rFonts w:ascii="Times New Roman" w:hAnsi="Times New Roman" w:cs="Times New Roman"/>
          <w:sz w:val="24"/>
          <w:szCs w:val="24"/>
        </w:rPr>
        <w:t>.20</w:t>
      </w:r>
      <w:r w:rsidR="009A0956">
        <w:rPr>
          <w:rFonts w:ascii="Times New Roman" w:hAnsi="Times New Roman" w:cs="Times New Roman"/>
          <w:sz w:val="24"/>
          <w:szCs w:val="24"/>
        </w:rPr>
        <w:t>1</w:t>
      </w:r>
      <w:r w:rsidR="0093290D">
        <w:rPr>
          <w:rFonts w:ascii="Times New Roman" w:hAnsi="Times New Roman" w:cs="Times New Roman"/>
          <w:sz w:val="24"/>
          <w:szCs w:val="24"/>
        </w:rPr>
        <w:t>6</w:t>
      </w:r>
      <w:r w:rsidR="007E0F61">
        <w:rPr>
          <w:rFonts w:ascii="Times New Roman" w:hAnsi="Times New Roman" w:cs="Times New Roman"/>
          <w:sz w:val="24"/>
          <w:szCs w:val="24"/>
        </w:rPr>
        <w:t>г</w:t>
      </w:r>
      <w:r w:rsidRPr="00520379">
        <w:rPr>
          <w:rFonts w:ascii="Times New Roman" w:hAnsi="Times New Roman" w:cs="Times New Roman"/>
          <w:sz w:val="24"/>
          <w:szCs w:val="24"/>
        </w:rPr>
        <w:t>.</w:t>
      </w:r>
    </w:p>
    <w:p w:rsidR="00F31DFF" w:rsidRPr="00520379" w:rsidRDefault="00F31DFF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4E" w:rsidRPr="00995BD5" w:rsidRDefault="00A56C4E" w:rsidP="00A5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79">
        <w:rPr>
          <w:rFonts w:ascii="Times New Roman" w:hAnsi="Times New Roman" w:cs="Times New Roman"/>
          <w:sz w:val="24"/>
          <w:szCs w:val="24"/>
        </w:rPr>
        <w:tab/>
        <w:t xml:space="preserve">За вышеуказанные отчетные периоды была произведена полная выплата всех </w:t>
      </w:r>
      <w:r w:rsidRPr="00995BD5">
        <w:rPr>
          <w:rFonts w:ascii="Times New Roman" w:hAnsi="Times New Roman" w:cs="Times New Roman"/>
          <w:sz w:val="24"/>
          <w:szCs w:val="24"/>
        </w:rPr>
        <w:t xml:space="preserve">начисленных дивидендов. </w:t>
      </w:r>
    </w:p>
    <w:p w:rsidR="002D7EB8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B8" w:rsidRDefault="002D7EB8" w:rsidP="005203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379" w:rsidRDefault="00520379" w:rsidP="0052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7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="005F642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52037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520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520379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b/>
          <w:sz w:val="24"/>
          <w:szCs w:val="24"/>
        </w:rPr>
        <w:t>исание основных факторов риска,</w:t>
      </w:r>
    </w:p>
    <w:p w:rsidR="00520379" w:rsidRPr="00520379" w:rsidRDefault="00520379" w:rsidP="0052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379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520379">
        <w:rPr>
          <w:rFonts w:ascii="Times New Roman" w:hAnsi="Times New Roman" w:cs="Times New Roman"/>
          <w:b/>
          <w:sz w:val="24"/>
          <w:szCs w:val="24"/>
        </w:rPr>
        <w:t xml:space="preserve"> с деятельностью акционерного общества</w:t>
      </w:r>
    </w:p>
    <w:p w:rsidR="00520379" w:rsidRDefault="00520379" w:rsidP="0052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6C" w:rsidRPr="00520379" w:rsidRDefault="0047746C" w:rsidP="0052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A25" w:rsidRPr="005F642A" w:rsidRDefault="001C5A25" w:rsidP="001C5A25">
      <w:pPr>
        <w:pStyle w:val="3"/>
        <w:ind w:firstLine="708"/>
        <w:rPr>
          <w:color w:val="auto"/>
          <w:sz w:val="24"/>
          <w:szCs w:val="24"/>
        </w:rPr>
      </w:pPr>
      <w:r w:rsidRPr="005F642A">
        <w:rPr>
          <w:color w:val="auto"/>
          <w:sz w:val="24"/>
          <w:szCs w:val="24"/>
        </w:rPr>
        <w:t xml:space="preserve">Работа в условиях острой конкуренции требует от Общества ведения постоянного анализа возможных рисков, могущих повлиять на его имидж и экономическое положение. </w:t>
      </w:r>
    </w:p>
    <w:p w:rsidR="001C5A25" w:rsidRDefault="001C5A25" w:rsidP="001C5A25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highlight w:val="green"/>
        </w:rPr>
      </w:pPr>
    </w:p>
    <w:p w:rsidR="001C5A25" w:rsidRPr="005F642A" w:rsidRDefault="001C5A25" w:rsidP="001C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b/>
          <w:snapToGrid w:val="0"/>
          <w:sz w:val="24"/>
          <w:szCs w:val="24"/>
        </w:rPr>
        <w:t>Конкуренция на рынке местной телефонной связи</w:t>
      </w:r>
    </w:p>
    <w:p w:rsidR="001C5A25" w:rsidRDefault="001C5A25" w:rsidP="001C5A25">
      <w:pPr>
        <w:pStyle w:val="3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АО «РИКТ» является лидером</w:t>
      </w:r>
      <w:r w:rsidRPr="005F642A">
        <w:rPr>
          <w:color w:val="auto"/>
          <w:sz w:val="24"/>
          <w:szCs w:val="24"/>
        </w:rPr>
        <w:t xml:space="preserve"> на рынке </w:t>
      </w:r>
      <w:r>
        <w:rPr>
          <w:color w:val="auto"/>
          <w:sz w:val="24"/>
          <w:szCs w:val="24"/>
        </w:rPr>
        <w:t xml:space="preserve">фиксированной </w:t>
      </w:r>
      <w:r w:rsidRPr="005F642A">
        <w:rPr>
          <w:color w:val="auto"/>
          <w:sz w:val="24"/>
          <w:szCs w:val="24"/>
        </w:rPr>
        <w:t xml:space="preserve">местной телефонной связи </w:t>
      </w:r>
      <w:r>
        <w:rPr>
          <w:color w:val="auto"/>
          <w:sz w:val="24"/>
          <w:szCs w:val="24"/>
        </w:rPr>
        <w:t>в</w:t>
      </w:r>
      <w:r w:rsidRPr="005F642A">
        <w:rPr>
          <w:color w:val="auto"/>
          <w:sz w:val="24"/>
          <w:szCs w:val="24"/>
        </w:rPr>
        <w:t xml:space="preserve"> городе Междуреченске и Междуреченском районе. Ведомственные операторы, как потенциальные участники рынка, представляют относительно </w:t>
      </w:r>
      <w:r>
        <w:rPr>
          <w:color w:val="auto"/>
          <w:sz w:val="24"/>
          <w:szCs w:val="24"/>
        </w:rPr>
        <w:t>незначительную</w:t>
      </w:r>
      <w:r w:rsidRPr="005F642A">
        <w:rPr>
          <w:color w:val="auto"/>
          <w:sz w:val="24"/>
          <w:szCs w:val="24"/>
        </w:rPr>
        <w:t xml:space="preserve"> угрозу.</w:t>
      </w:r>
    </w:p>
    <w:p w:rsidR="001C5A25" w:rsidRDefault="001C5A25" w:rsidP="001C5A25">
      <w:pPr>
        <w:pStyle w:val="3"/>
        <w:ind w:firstLine="708"/>
        <w:rPr>
          <w:color w:val="auto"/>
          <w:sz w:val="24"/>
          <w:szCs w:val="24"/>
        </w:rPr>
      </w:pPr>
      <w:r w:rsidRPr="005F642A">
        <w:rPr>
          <w:color w:val="auto"/>
          <w:sz w:val="24"/>
          <w:szCs w:val="24"/>
        </w:rPr>
        <w:t>Мобильные операторы</w:t>
      </w:r>
      <w:r>
        <w:rPr>
          <w:color w:val="auto"/>
          <w:sz w:val="24"/>
          <w:szCs w:val="24"/>
        </w:rPr>
        <w:t xml:space="preserve"> всё активнее</w:t>
      </w:r>
      <w:r w:rsidRPr="005F642A">
        <w:rPr>
          <w:color w:val="auto"/>
          <w:sz w:val="24"/>
          <w:szCs w:val="24"/>
        </w:rPr>
        <w:t xml:space="preserve"> проникают в сектор фиксированной голосовой связи. На текущей момент потери от прямого замещения уже</w:t>
      </w:r>
      <w:r>
        <w:rPr>
          <w:color w:val="auto"/>
          <w:sz w:val="24"/>
          <w:szCs w:val="24"/>
        </w:rPr>
        <w:t xml:space="preserve"> ощутимы</w:t>
      </w:r>
      <w:r w:rsidRPr="005F642A">
        <w:rPr>
          <w:color w:val="auto"/>
          <w:sz w:val="24"/>
          <w:szCs w:val="24"/>
        </w:rPr>
        <w:t>, продолжается снижение как местного повременного трафика, так и междугородных звонков (</w:t>
      </w:r>
      <w:proofErr w:type="spellStart"/>
      <w:r>
        <w:rPr>
          <w:color w:val="auto"/>
          <w:sz w:val="24"/>
          <w:szCs w:val="24"/>
          <w:lang w:val="en-US"/>
        </w:rPr>
        <w:t>Skype</w:t>
      </w:r>
      <w:proofErr w:type="spellEnd"/>
      <w:r>
        <w:rPr>
          <w:color w:val="auto"/>
          <w:sz w:val="24"/>
          <w:szCs w:val="24"/>
        </w:rPr>
        <w:t xml:space="preserve">, мессенджеры - </w:t>
      </w:r>
      <w:r>
        <w:rPr>
          <w:color w:val="auto"/>
          <w:sz w:val="24"/>
          <w:szCs w:val="24"/>
          <w:lang w:val="en-US"/>
        </w:rPr>
        <w:t>WhatsA</w:t>
      </w:r>
      <w:r w:rsidR="005569A9">
        <w:rPr>
          <w:color w:val="auto"/>
          <w:sz w:val="24"/>
          <w:szCs w:val="24"/>
          <w:lang w:val="en-US"/>
        </w:rPr>
        <w:t>p</w:t>
      </w:r>
      <w:r>
        <w:rPr>
          <w:color w:val="auto"/>
          <w:sz w:val="24"/>
          <w:szCs w:val="24"/>
          <w:lang w:val="en-US"/>
        </w:rPr>
        <w:t>p</w:t>
      </w:r>
      <w:r w:rsidRPr="005F642A">
        <w:rPr>
          <w:color w:val="auto"/>
          <w:sz w:val="24"/>
          <w:szCs w:val="24"/>
        </w:rPr>
        <w:t>,</w:t>
      </w:r>
      <w:r w:rsidRPr="00665A2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en-US"/>
        </w:rPr>
        <w:t>Viber</w:t>
      </w:r>
      <w:r w:rsidRPr="005F642A">
        <w:rPr>
          <w:color w:val="auto"/>
          <w:sz w:val="24"/>
          <w:szCs w:val="24"/>
        </w:rPr>
        <w:t>).</w:t>
      </w:r>
    </w:p>
    <w:p w:rsidR="001C5A25" w:rsidRPr="005569A9" w:rsidRDefault="001C5A25" w:rsidP="001C5A25">
      <w:pPr>
        <w:pStyle w:val="3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АО «РИКТ» активно противодействует данной тенденции. Основной инструмент – использование «пакетных» тарифов, включающих Интернет, цифровое ТВ и фиксированную телефонную связь. Кроме этого – используется широкий спектр тарифов на ГТС и ведётся строгий контроль за качеством информационно-справочного обслуживания населения и предприятий (служба 119), внедрена первая в России система массового оповещения населения о чрезвычайных си</w:t>
      </w:r>
      <w:r w:rsidR="005569A9">
        <w:rPr>
          <w:color w:val="auto"/>
          <w:sz w:val="24"/>
          <w:szCs w:val="24"/>
        </w:rPr>
        <w:t>туация посредством телефонно</w:t>
      </w:r>
      <w:r w:rsidR="005569A9">
        <w:rPr>
          <w:color w:val="auto"/>
          <w:sz w:val="24"/>
          <w:szCs w:val="24"/>
          <w:lang w:val="ru-RU"/>
        </w:rPr>
        <w:t>й связи.</w:t>
      </w:r>
    </w:p>
    <w:p w:rsidR="001C5A25" w:rsidRPr="00D31C6D" w:rsidRDefault="001C5A25" w:rsidP="001C5A25">
      <w:pPr>
        <w:pStyle w:val="3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Развивается интеграция справочной службы с Интернет-ресурсами.</w:t>
      </w:r>
      <w:r w:rsidR="00D31C6D">
        <w:rPr>
          <w:color w:val="auto"/>
          <w:sz w:val="24"/>
          <w:szCs w:val="24"/>
          <w:lang w:val="ru-RU"/>
        </w:rPr>
        <w:t xml:space="preserve"> Городская справка </w:t>
      </w:r>
      <w:proofErr w:type="gramStart"/>
      <w:r w:rsidR="00D31C6D">
        <w:rPr>
          <w:color w:val="auto"/>
          <w:sz w:val="24"/>
          <w:szCs w:val="24"/>
          <w:lang w:val="ru-RU"/>
        </w:rPr>
        <w:t>предоставляется</w:t>
      </w:r>
      <w:proofErr w:type="gramEnd"/>
      <w:r w:rsidR="00D31C6D">
        <w:rPr>
          <w:color w:val="auto"/>
          <w:sz w:val="24"/>
          <w:szCs w:val="24"/>
          <w:lang w:val="ru-RU"/>
        </w:rPr>
        <w:t xml:space="preserve"> в том числе по номеру 65-119, что позволяет обращаться в городскую справочную службу абонентам мобильных компаний и жителям других городов.</w:t>
      </w:r>
    </w:p>
    <w:p w:rsidR="001C5A25" w:rsidRPr="005F642A" w:rsidRDefault="001C5A25" w:rsidP="001C5A25">
      <w:pPr>
        <w:pStyle w:val="3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Клиентам предлагается приложение, позволяющее использовать городской телефонный номер на мобильном устройстве (смартфон, планшет и т.д.), что существенно повышает популярность ГТС. </w:t>
      </w:r>
    </w:p>
    <w:p w:rsidR="00F31DFF" w:rsidRDefault="00F31DFF" w:rsidP="001C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5A25" w:rsidRPr="005F642A" w:rsidRDefault="001C5A25" w:rsidP="001C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b/>
          <w:snapToGrid w:val="0"/>
          <w:sz w:val="24"/>
          <w:szCs w:val="24"/>
        </w:rPr>
        <w:t>Конкуренция на рынке доступа в Интернет и передачи данных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, цифрового ТВ</w:t>
      </w:r>
    </w:p>
    <w:p w:rsidR="001C5A25" w:rsidRDefault="001C5A25" w:rsidP="001C5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Операторы мобильной связи потенциально являются наиб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 xml:space="preserve">олее опасными конкурентами для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АО «РИКТ». Используемая в настоящее время технология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LTE</w:t>
      </w:r>
      <w:r w:rsidRPr="00B724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позволяет предоставлять </w:t>
      </w:r>
      <w:r w:rsidR="00C26FCE">
        <w:rPr>
          <w:rFonts w:ascii="Times New Roman" w:hAnsi="Times New Roman" w:cs="Times New Roman"/>
          <w:snapToGrid w:val="0"/>
          <w:sz w:val="24"/>
          <w:szCs w:val="24"/>
        </w:rPr>
        <w:t>абонентам конкурентов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высокую скорость доступа с мобильных устройств.</w:t>
      </w:r>
    </w:p>
    <w:p w:rsidR="001C5A25" w:rsidRDefault="001C5A25" w:rsidP="001C5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Сильным местом мобильных операторов является предоставление услуги в пригороде, в ра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>йонах малоэтажной з</w:t>
      </w:r>
      <w:r w:rsidR="00C26FCE">
        <w:rPr>
          <w:rFonts w:ascii="Times New Roman" w:hAnsi="Times New Roman" w:cs="Times New Roman"/>
          <w:snapToGrid w:val="0"/>
          <w:sz w:val="24"/>
          <w:szCs w:val="24"/>
        </w:rPr>
        <w:t xml:space="preserve">астройки. </w:t>
      </w:r>
      <w:r>
        <w:rPr>
          <w:rFonts w:ascii="Times New Roman" w:hAnsi="Times New Roman" w:cs="Times New Roman"/>
          <w:snapToGrid w:val="0"/>
          <w:sz w:val="24"/>
          <w:szCs w:val="24"/>
        </w:rPr>
        <w:t>АО «РИКТ» в 201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году активно приступил к предоставлению беспроводного широкополосного доступа </w:t>
      </w:r>
      <w:r w:rsidR="00C26FCE">
        <w:rPr>
          <w:rFonts w:ascii="Times New Roman" w:hAnsi="Times New Roman" w:cs="Times New Roman"/>
          <w:snapToGrid w:val="0"/>
          <w:sz w:val="24"/>
          <w:szCs w:val="24"/>
        </w:rPr>
        <w:t xml:space="preserve">(БШПД)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технологии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Wi</w:t>
      </w:r>
      <w:r w:rsidRPr="00B72450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Fi</w:t>
      </w:r>
      <w:r w:rsidRPr="00B724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 п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 xml:space="preserve">ригороде. Главное преимущество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АО «РИКТ» - стабильная скорость доступа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Интернет и предоставление услуги цифрового телевидения по </w:t>
      </w:r>
      <w:r w:rsidR="00C26FCE">
        <w:rPr>
          <w:rFonts w:ascii="Times New Roman" w:hAnsi="Times New Roman" w:cs="Times New Roman"/>
          <w:snapToGrid w:val="0"/>
          <w:sz w:val="24"/>
          <w:szCs w:val="24"/>
        </w:rPr>
        <w:t>БШПД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C5A25" w:rsidRDefault="001C5A25" w:rsidP="001C5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В черте города мобильные операторы имеют более слабые позиции, пос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 xml:space="preserve">кольку в многоквартирных домах </w:t>
      </w:r>
      <w:r>
        <w:rPr>
          <w:rFonts w:ascii="Times New Roman" w:hAnsi="Times New Roman" w:cs="Times New Roman"/>
          <w:snapToGrid w:val="0"/>
          <w:sz w:val="24"/>
          <w:szCs w:val="24"/>
        </w:rPr>
        <w:t>АО «РИКТ» гарантированно предоставляет услугу более высокого качества и с высоким уровнем сервиса.</w:t>
      </w:r>
    </w:p>
    <w:p w:rsidR="001C5A25" w:rsidRDefault="001C5A25" w:rsidP="001C5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1C5A25" w:rsidRDefault="001C5A25" w:rsidP="001C5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 рынке цифрового телевидения основной конкурент – ООО «Завод «РТА», который долгое время был единственным оператором кабельного аналогового телевидения. Его позиции остаются сильными, хотя он потерял около половины рынка.</w:t>
      </w:r>
    </w:p>
    <w:p w:rsidR="001C5A25" w:rsidRDefault="00C26FCE" w:rsidP="001C5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Присутствует </w:t>
      </w:r>
      <w:r w:rsidR="001C5A25">
        <w:rPr>
          <w:rFonts w:ascii="Times New Roman" w:hAnsi="Times New Roman" w:cs="Times New Roman"/>
          <w:snapToGrid w:val="0"/>
          <w:sz w:val="24"/>
          <w:szCs w:val="24"/>
        </w:rPr>
        <w:t xml:space="preserve">потенциальная угроза со стороны мобильных операторов, которые тоже 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>предлагают</w:t>
      </w:r>
      <w:r w:rsidR="001C5A25">
        <w:rPr>
          <w:rFonts w:ascii="Times New Roman" w:hAnsi="Times New Roman" w:cs="Times New Roman"/>
          <w:snapToGrid w:val="0"/>
          <w:sz w:val="24"/>
          <w:szCs w:val="24"/>
        </w:rPr>
        <w:t xml:space="preserve"> услугу цифрового ТВ. Но технологически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 xml:space="preserve">е особенности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рказания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услуги ТВ 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 xml:space="preserve">обеспечивают для </w:t>
      </w:r>
      <w:r w:rsidR="001C5A25">
        <w:rPr>
          <w:rFonts w:ascii="Times New Roman" w:hAnsi="Times New Roman" w:cs="Times New Roman"/>
          <w:snapToGrid w:val="0"/>
          <w:sz w:val="24"/>
          <w:szCs w:val="24"/>
        </w:rPr>
        <w:t>АО «РИКТ» более высокое качество цифрового телевидения.</w:t>
      </w:r>
    </w:p>
    <w:p w:rsidR="001C5A25" w:rsidRPr="00B72450" w:rsidRDefault="001C5A25" w:rsidP="001C5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АО «РИКТ» смогло обеспечить технологическую интеграцию цифрового телевидения и доступа к Интернет, укрепив свои позиции.</w:t>
      </w:r>
      <w:proofErr w:type="gramEnd"/>
    </w:p>
    <w:p w:rsidR="001C5A25" w:rsidRPr="005F642A" w:rsidRDefault="001C5A25" w:rsidP="001C5A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5A25" w:rsidRDefault="001C5A25" w:rsidP="001C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b/>
          <w:snapToGrid w:val="0"/>
          <w:sz w:val="24"/>
          <w:szCs w:val="24"/>
        </w:rPr>
        <w:t>Коммерческие риски</w:t>
      </w:r>
    </w:p>
    <w:p w:rsidR="005569A9" w:rsidRPr="005F642A" w:rsidRDefault="005569A9" w:rsidP="001C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5A25" w:rsidRDefault="001C5A25" w:rsidP="001C5A25">
      <w:pPr>
        <w:pStyle w:val="3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расч</w:t>
      </w:r>
      <w:r w:rsidR="00365A6D">
        <w:rPr>
          <w:color w:val="auto"/>
          <w:sz w:val="24"/>
          <w:szCs w:val="24"/>
        </w:rPr>
        <w:t xml:space="preserve">ётах за предоставленные услуги </w:t>
      </w:r>
      <w:r>
        <w:rPr>
          <w:color w:val="auto"/>
          <w:sz w:val="24"/>
          <w:szCs w:val="24"/>
        </w:rPr>
        <w:t>АО «РИКТ» в основном использует отложенный на срок расчетного периода</w:t>
      </w:r>
      <w:r w:rsidR="00C26FCE">
        <w:rPr>
          <w:color w:val="auto"/>
          <w:sz w:val="24"/>
          <w:szCs w:val="24"/>
          <w:lang w:val="ru-RU"/>
        </w:rPr>
        <w:t xml:space="preserve"> </w:t>
      </w:r>
      <w:r w:rsidR="00C26FCE">
        <w:rPr>
          <w:color w:val="auto"/>
          <w:sz w:val="24"/>
          <w:szCs w:val="24"/>
        </w:rPr>
        <w:t>платёж</w:t>
      </w:r>
      <w:r>
        <w:rPr>
          <w:color w:val="auto"/>
          <w:sz w:val="24"/>
          <w:szCs w:val="24"/>
        </w:rPr>
        <w:t>, что приводит к рискам роста неплатежей и дебиторской задолженности</w:t>
      </w:r>
      <w:r w:rsidRPr="005F642A">
        <w:rPr>
          <w:color w:val="auto"/>
          <w:sz w:val="24"/>
          <w:szCs w:val="24"/>
        </w:rPr>
        <w:t>. Для минимизации</w:t>
      </w:r>
      <w:r>
        <w:rPr>
          <w:color w:val="auto"/>
          <w:sz w:val="24"/>
          <w:szCs w:val="24"/>
        </w:rPr>
        <w:t xml:space="preserve"> данных</w:t>
      </w:r>
      <w:r w:rsidRPr="005F642A">
        <w:rPr>
          <w:color w:val="auto"/>
          <w:sz w:val="24"/>
          <w:szCs w:val="24"/>
        </w:rPr>
        <w:t xml:space="preserve"> риск</w:t>
      </w:r>
      <w:r>
        <w:rPr>
          <w:color w:val="auto"/>
          <w:sz w:val="24"/>
          <w:szCs w:val="24"/>
        </w:rPr>
        <w:t>ов компания использует систему авансовых платежей за услуги</w:t>
      </w:r>
      <w:r w:rsidRPr="005F642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 уделяет большое внимание</w:t>
      </w:r>
      <w:r w:rsidRPr="005F642A">
        <w:rPr>
          <w:color w:val="auto"/>
          <w:sz w:val="24"/>
          <w:szCs w:val="24"/>
        </w:rPr>
        <w:t xml:space="preserve"> работе с дебиторской задолженностью.</w:t>
      </w:r>
    </w:p>
    <w:p w:rsidR="001C5A25" w:rsidRPr="005F642A" w:rsidRDefault="00C26FCE" w:rsidP="001C5A25">
      <w:pPr>
        <w:pStyle w:val="3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Для уменьшения риска возникновения дебиторской задолженности со стороны контрагентов, в компании налажен процесс сбора </w:t>
      </w:r>
      <w:r>
        <w:rPr>
          <w:color w:val="auto"/>
          <w:sz w:val="24"/>
          <w:szCs w:val="24"/>
        </w:rPr>
        <w:t>необходим</w:t>
      </w:r>
      <w:r>
        <w:rPr>
          <w:color w:val="auto"/>
          <w:sz w:val="24"/>
          <w:szCs w:val="24"/>
          <w:lang w:val="ru-RU"/>
        </w:rPr>
        <w:t>ой</w:t>
      </w:r>
      <w:r w:rsidR="002D0BA5">
        <w:rPr>
          <w:color w:val="auto"/>
          <w:sz w:val="24"/>
          <w:szCs w:val="24"/>
          <w:lang w:val="ru-RU"/>
        </w:rPr>
        <w:t xml:space="preserve"> для оформления сделки</w:t>
      </w:r>
      <w:r>
        <w:rPr>
          <w:color w:val="auto"/>
          <w:sz w:val="24"/>
          <w:szCs w:val="24"/>
        </w:rPr>
        <w:t xml:space="preserve"> информаци</w:t>
      </w:r>
      <w:r>
        <w:rPr>
          <w:color w:val="auto"/>
          <w:sz w:val="24"/>
          <w:szCs w:val="24"/>
          <w:lang w:val="ru-RU"/>
        </w:rPr>
        <w:t xml:space="preserve">и. Особое внимание уделяется </w:t>
      </w:r>
      <w:r w:rsidR="001C5A25">
        <w:rPr>
          <w:color w:val="auto"/>
          <w:sz w:val="24"/>
          <w:szCs w:val="24"/>
        </w:rPr>
        <w:t xml:space="preserve">поставщикам оборудования и </w:t>
      </w:r>
      <w:proofErr w:type="gramStart"/>
      <w:r w:rsidR="001C5A25">
        <w:rPr>
          <w:color w:val="auto"/>
          <w:sz w:val="24"/>
          <w:szCs w:val="24"/>
        </w:rPr>
        <w:t>компле</w:t>
      </w:r>
      <w:r>
        <w:rPr>
          <w:color w:val="auto"/>
          <w:sz w:val="24"/>
          <w:szCs w:val="24"/>
        </w:rPr>
        <w:t>ктующих</w:t>
      </w:r>
      <w:proofErr w:type="gramEnd"/>
      <w:r w:rsidR="001C5A25">
        <w:rPr>
          <w:color w:val="auto"/>
          <w:sz w:val="24"/>
          <w:szCs w:val="24"/>
        </w:rPr>
        <w:t>.</w:t>
      </w:r>
    </w:p>
    <w:p w:rsidR="007E0F61" w:rsidRPr="001C5A25" w:rsidRDefault="007E0F61" w:rsidP="007E0F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x-none"/>
        </w:rPr>
      </w:pPr>
    </w:p>
    <w:p w:rsidR="007E0F61" w:rsidRPr="005F642A" w:rsidRDefault="007E0F61" w:rsidP="007E0F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b/>
          <w:snapToGrid w:val="0"/>
          <w:sz w:val="24"/>
          <w:szCs w:val="24"/>
        </w:rPr>
        <w:t>Финансовые риски</w:t>
      </w:r>
    </w:p>
    <w:p w:rsidR="007E0F61" w:rsidRPr="005F642A" w:rsidRDefault="007E0F61" w:rsidP="007E0F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7DE1" w:rsidRDefault="00DE7DE1" w:rsidP="00DE7DE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snapToGrid w:val="0"/>
          <w:sz w:val="24"/>
          <w:szCs w:val="24"/>
        </w:rPr>
        <w:t>Изменения процентных ставок. Изменения финансовой ситуации в стране могут привести к усилению инфляции, росту процентных ставок по заемным средствам. Для минимизации риска Общество в настоящий момент не использует кредитные ресурсы.</w:t>
      </w:r>
    </w:p>
    <w:p w:rsidR="00DE7DE1" w:rsidRDefault="00DE7DE1" w:rsidP="00DE7DE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Валютный риск. Риск получения убытков в результате неблагоприятных колебаний курсов валют на международных финансовых рынках. Подверженность данному риску определяется степенью несоответствия размеров активов и обязательств в той или иной валюте. Является следствием экспортной деятельности и наличием кредитных и прочих обязательств Общества в валюте.</w:t>
      </w:r>
    </w:p>
    <w:p w:rsidR="00DE7DE1" w:rsidRPr="003E0B7E" w:rsidRDefault="00DE7DE1" w:rsidP="00DE7DE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B7E">
        <w:rPr>
          <w:rFonts w:ascii="Times New Roman" w:hAnsi="Times New Roman" w:cs="Times New Roman"/>
          <w:snapToGrid w:val="0"/>
          <w:sz w:val="24"/>
          <w:szCs w:val="24"/>
        </w:rPr>
        <w:t>Основными действиями, предпринимаемыми Обществом для снижения валютных рисков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E0B7E">
        <w:rPr>
          <w:rFonts w:ascii="Times New Roman" w:hAnsi="Times New Roman" w:cs="Times New Roman"/>
          <w:snapToGrid w:val="0"/>
          <w:sz w:val="24"/>
          <w:szCs w:val="24"/>
        </w:rPr>
        <w:t>являются:</w:t>
      </w:r>
    </w:p>
    <w:p w:rsidR="00DE7DE1" w:rsidRPr="003E0B7E" w:rsidRDefault="00DE7DE1" w:rsidP="00DE7DE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B7E">
        <w:rPr>
          <w:rFonts w:ascii="Times New Roman" w:hAnsi="Times New Roman" w:cs="Times New Roman"/>
          <w:snapToGrid w:val="0"/>
          <w:sz w:val="24"/>
          <w:szCs w:val="24"/>
        </w:rPr>
        <w:t>-ориентация закупок оборудования на внутренний рынок</w:t>
      </w:r>
    </w:p>
    <w:p w:rsidR="00DE7DE1" w:rsidRDefault="00DE7DE1" w:rsidP="00DE7DE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B7E">
        <w:rPr>
          <w:rFonts w:ascii="Times New Roman" w:hAnsi="Times New Roman" w:cs="Times New Roman"/>
          <w:snapToGrid w:val="0"/>
          <w:sz w:val="24"/>
          <w:szCs w:val="24"/>
        </w:rPr>
        <w:t>-отсутствие кредитов и займов в иностранной валюте.</w:t>
      </w:r>
    </w:p>
    <w:p w:rsidR="00DE7DE1" w:rsidRDefault="00DE7DE1" w:rsidP="00DE7DE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Общество подвержено рискам, связанным с изменением курсов иностранных валют, установленных ЦБ РФ, так как в ходе осуществления своей деятельности использует оборудование, произведенное за рубежом, аналогов которому в РФ пока нет.</w:t>
      </w:r>
    </w:p>
    <w:p w:rsidR="00DE7DE1" w:rsidRPr="005F642A" w:rsidRDefault="00DE7DE1" w:rsidP="00DE7DE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Инфляция.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Рост инфляции ведет к росту цен на оборудование, материалы и услуги, потребляемые Обществом на осуществление основной хозяйственной деятельности. Это отрицательно влияет на финансовый результат деятельности Общества. </w:t>
      </w:r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Влияния инфляции возросло в </w:t>
      </w:r>
      <w:r>
        <w:rPr>
          <w:rFonts w:ascii="Times New Roman" w:hAnsi="Times New Roman" w:cs="Times New Roman"/>
          <w:snapToGrid w:val="0"/>
          <w:sz w:val="24"/>
          <w:szCs w:val="24"/>
        </w:rPr>
        <w:t>течение</w:t>
      </w:r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65A6D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 года. Размещение свободных денежных средств на депозитах, работа с поставщиками оборудования и услуг в части </w:t>
      </w:r>
      <w:proofErr w:type="spellStart"/>
      <w:r w:rsidRPr="005F642A">
        <w:rPr>
          <w:rFonts w:ascii="Times New Roman" w:hAnsi="Times New Roman" w:cs="Times New Roman"/>
          <w:snapToGrid w:val="0"/>
          <w:sz w:val="24"/>
          <w:szCs w:val="24"/>
        </w:rPr>
        <w:t>импортозамещения</w:t>
      </w:r>
      <w:proofErr w:type="spellEnd"/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 и снижения цен </w:t>
      </w:r>
      <w:r>
        <w:rPr>
          <w:rFonts w:ascii="Times New Roman" w:hAnsi="Times New Roman" w:cs="Times New Roman"/>
          <w:snapToGrid w:val="0"/>
          <w:sz w:val="24"/>
          <w:szCs w:val="24"/>
        </w:rPr>
        <w:t>уменьшают</w:t>
      </w:r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 влияние инфляции и риски.</w:t>
      </w:r>
    </w:p>
    <w:p w:rsidR="00DE7DE1" w:rsidRPr="005F642A" w:rsidRDefault="00DE7DE1" w:rsidP="00DE7DE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Риск ликвидности. В условиях общей экономической ситуации в стране, существует вероятность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снижения свободного остатка собственных оборотных средств и </w:t>
      </w:r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 нехватки денежных сре</w:t>
      </w:r>
      <w:proofErr w:type="gramStart"/>
      <w:r w:rsidRPr="005F642A">
        <w:rPr>
          <w:rFonts w:ascii="Times New Roman" w:hAnsi="Times New Roman" w:cs="Times New Roman"/>
          <w:snapToGrid w:val="0"/>
          <w:sz w:val="24"/>
          <w:szCs w:val="24"/>
        </w:rPr>
        <w:t>дств в тр</w:t>
      </w:r>
      <w:proofErr w:type="gramEnd"/>
      <w:r w:rsidRPr="005F642A">
        <w:rPr>
          <w:rFonts w:ascii="Times New Roman" w:hAnsi="Times New Roman" w:cs="Times New Roman"/>
          <w:snapToGrid w:val="0"/>
          <w:sz w:val="24"/>
          <w:szCs w:val="24"/>
        </w:rPr>
        <w:t xml:space="preserve">ебуемые сроки. Наступление такого рискового события может повлечь за собой штрафы, пени, ущерб деловой репутации Общества. Для контроля состояния дебиторской задолженности и недопущения ее роста Обществом разработаны конкретные мероприятия и назначены ответственные. </w:t>
      </w:r>
    </w:p>
    <w:p w:rsidR="007E0F61" w:rsidRPr="005F642A" w:rsidRDefault="007E0F61" w:rsidP="007E0F6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E0F61" w:rsidRPr="005F642A" w:rsidRDefault="007E0F61" w:rsidP="007E0F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Правовые риски</w:t>
      </w:r>
    </w:p>
    <w:p w:rsidR="007E0F61" w:rsidRPr="005F642A" w:rsidRDefault="007E0F61" w:rsidP="007E0F61">
      <w:pPr>
        <w:pStyle w:val="3"/>
        <w:ind w:firstLine="708"/>
        <w:rPr>
          <w:color w:val="auto"/>
          <w:sz w:val="24"/>
          <w:szCs w:val="24"/>
        </w:rPr>
      </w:pPr>
    </w:p>
    <w:p w:rsidR="007E0F61" w:rsidRPr="005F642A" w:rsidRDefault="007E0F61" w:rsidP="007E0F61">
      <w:pPr>
        <w:pStyle w:val="3"/>
        <w:ind w:firstLine="708"/>
        <w:rPr>
          <w:color w:val="auto"/>
          <w:sz w:val="24"/>
          <w:szCs w:val="24"/>
        </w:rPr>
      </w:pPr>
      <w:r w:rsidRPr="005F642A">
        <w:rPr>
          <w:color w:val="auto"/>
          <w:sz w:val="24"/>
          <w:szCs w:val="24"/>
        </w:rPr>
        <w:t>В настоящее время основные правовые риски для Общества связаны с изменением правового регулирования отдельных видов услуг, а также изменения законодательства по ведению хозяйственной деятельности.</w:t>
      </w:r>
    </w:p>
    <w:p w:rsidR="007E0F61" w:rsidRPr="005F642A" w:rsidRDefault="007E0F61" w:rsidP="005F64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snapToGrid w:val="0"/>
          <w:sz w:val="24"/>
          <w:szCs w:val="24"/>
        </w:rPr>
        <w:t>Правовые риски, связанные с изменением валютного регулирования для общества минимальны, так как незначительна доля расходов в иностранной валюте.</w:t>
      </w:r>
    </w:p>
    <w:p w:rsidR="007E0F61" w:rsidRPr="005F642A" w:rsidRDefault="007E0F61" w:rsidP="005F64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snapToGrid w:val="0"/>
          <w:sz w:val="24"/>
          <w:szCs w:val="24"/>
        </w:rPr>
        <w:t>Правовые риски, связанные с изменением бухгалтерского и налогового законодательства могут повлиять на результаты деятельности Общества. Общество не применяет каких-либо особых режимов налогообложения, а также не имеет просроченной задолженности по налогам и сборам в бюджеты всех уровней, в данной ситуации налоговые риски Общества должны рассматриваться как минимальные в рамках деятельности добросовестного налогоплательщика. В то же время изменение налоговой нагрузки в сторону увеличения приведет к ухудшению показателей деятельности Общества.</w:t>
      </w:r>
    </w:p>
    <w:p w:rsidR="007E0F61" w:rsidRPr="005F642A" w:rsidRDefault="007E0F61" w:rsidP="005F64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642A">
        <w:rPr>
          <w:rFonts w:ascii="Times New Roman" w:hAnsi="Times New Roman" w:cs="Times New Roman"/>
          <w:snapToGrid w:val="0"/>
          <w:sz w:val="24"/>
          <w:szCs w:val="24"/>
        </w:rPr>
        <w:t>Правовые риски, связанные с изменением правил таможенного контроля и пошлин. Поскольку Общество для оказания услуг связи может применять оборудование и комплектующие иностранного производства, то изменение правил таможенного контроля и пошлин может нести для Общества определённые риски, связанные с удорожанием приобретаемых основных средств.</w:t>
      </w:r>
    </w:p>
    <w:p w:rsidR="007E0F61" w:rsidRPr="00520379" w:rsidRDefault="007E0F61" w:rsidP="007E0F61">
      <w:pPr>
        <w:pStyle w:val="3"/>
        <w:ind w:firstLine="708"/>
        <w:rPr>
          <w:color w:val="auto"/>
          <w:sz w:val="24"/>
          <w:szCs w:val="24"/>
        </w:rPr>
      </w:pPr>
      <w:r w:rsidRPr="005F642A">
        <w:rPr>
          <w:color w:val="auto"/>
          <w:sz w:val="24"/>
          <w:szCs w:val="24"/>
        </w:rPr>
        <w:t>Принимая во внимание описанные факторы риска, Обществу удается сохранять и укреплять позиции лидера телекоммуникаций в городе Междуреченске благодаря стратегии развития Общества.</w:t>
      </w:r>
    </w:p>
    <w:p w:rsidR="00520379" w:rsidRPr="007E0F61" w:rsidRDefault="00520379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520379" w:rsidRPr="00995BD5" w:rsidRDefault="00520379" w:rsidP="005203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BD5" w:rsidRPr="00995BD5" w:rsidRDefault="00995BD5" w:rsidP="0099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  <w:r w:rsidRPr="00995B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995BD5">
        <w:rPr>
          <w:rFonts w:ascii="Times New Roman" w:hAnsi="Times New Roman" w:cs="Times New Roman"/>
          <w:b/>
          <w:sz w:val="24"/>
          <w:szCs w:val="24"/>
        </w:rPr>
        <w:t>Состав совета директоров акционерного общества</w:t>
      </w:r>
    </w:p>
    <w:p w:rsidR="00995BD5" w:rsidRPr="00995BD5" w:rsidRDefault="00995BD5" w:rsidP="0099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D5" w:rsidRPr="00995BD5" w:rsidRDefault="00995BD5" w:rsidP="0099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D5" w:rsidRPr="00304588" w:rsidRDefault="00995BD5" w:rsidP="00304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>В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году, в соответствии с решением годового общего собрания акционеров от 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года (протокол № 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F6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июн</w:t>
      </w:r>
      <w:r w:rsidR="005F642A">
        <w:rPr>
          <w:rFonts w:ascii="Times New Roman" w:hAnsi="Times New Roman" w:cs="Times New Roman"/>
          <w:b/>
          <w:bCs/>
          <w:sz w:val="24"/>
          <w:szCs w:val="24"/>
        </w:rPr>
        <w:t>я 201</w:t>
      </w:r>
      <w:r w:rsidR="004038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 года), в Совет директоров были избраны:</w:t>
      </w:r>
    </w:p>
    <w:p w:rsidR="00304588" w:rsidRPr="00304588" w:rsidRDefault="00304588" w:rsidP="003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</w:r>
      <w:r w:rsidRPr="0030458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Совета директоров</w:t>
      </w:r>
    </w:p>
    <w:p w:rsidR="00975C21" w:rsidRDefault="00975C21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 на заседании Совета директоров – Протокол № 1 от 30.</w:t>
      </w:r>
      <w:r w:rsidR="0040383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038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5C21" w:rsidRDefault="00975C21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831" w:rsidRPr="00304588" w:rsidRDefault="00403831" w:rsidP="0040383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sz w:val="24"/>
          <w:szCs w:val="24"/>
        </w:rPr>
        <w:t>Полещук Геннадий Григорьевич</w:t>
      </w:r>
    </w:p>
    <w:p w:rsidR="00403831" w:rsidRPr="00304588" w:rsidRDefault="00403831" w:rsidP="004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1940</w:t>
      </w:r>
    </w:p>
    <w:p w:rsidR="00403831" w:rsidRPr="00304588" w:rsidRDefault="00403831" w:rsidP="004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Некоммерческая организация Благотворительный Фонд «Перспектива»</w:t>
      </w:r>
    </w:p>
    <w:p w:rsidR="00403831" w:rsidRPr="00304588" w:rsidRDefault="00403831" w:rsidP="004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403831" w:rsidRPr="00304588" w:rsidRDefault="00403831" w:rsidP="004038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Наименование должности по основному месту работы: генеральный директор</w:t>
      </w:r>
    </w:p>
    <w:p w:rsidR="00403831" w:rsidRPr="00304588" w:rsidRDefault="00403831" w:rsidP="004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403831" w:rsidRPr="00304588" w:rsidRDefault="00403831" w:rsidP="004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403831" w:rsidRPr="00304588" w:rsidRDefault="00403831" w:rsidP="004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Впервые был избран в Совет директоров: 12.01.1993г.</w:t>
      </w:r>
    </w:p>
    <w:p w:rsidR="00403831" w:rsidRPr="00304588" w:rsidRDefault="00403831" w:rsidP="004038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0,1%</w:t>
      </w:r>
    </w:p>
    <w:p w:rsidR="00403831" w:rsidRPr="00304588" w:rsidRDefault="00403831" w:rsidP="004038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0,1%</w:t>
      </w:r>
    </w:p>
    <w:p w:rsidR="00403831" w:rsidRDefault="00403831" w:rsidP="003045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</w:r>
      <w:r w:rsidRPr="00304588"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Члены Совета директоров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1A10" w:rsidRDefault="003A1A10" w:rsidP="003045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4588" w:rsidRPr="00304588" w:rsidRDefault="00D650BC" w:rsidP="003045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Вечканов Станислав Евгеньевич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 w:rsidR="009A0956">
        <w:rPr>
          <w:rFonts w:ascii="Times New Roman" w:hAnsi="Times New Roman" w:cs="Times New Roman"/>
          <w:sz w:val="24"/>
          <w:szCs w:val="24"/>
        </w:rPr>
        <w:t>57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Место работы: ОАО «РИКТ»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Наименование должности по основному месту работы: </w:t>
      </w:r>
      <w:r w:rsidR="00D650BC">
        <w:rPr>
          <w:rFonts w:ascii="Times New Roman" w:hAnsi="Times New Roman" w:cs="Times New Roman"/>
          <w:sz w:val="24"/>
          <w:szCs w:val="24"/>
        </w:rPr>
        <w:t>коммерческий</w:t>
      </w:r>
      <w:r w:rsidRPr="0030458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Впервые был избран в Совет директоров: </w:t>
      </w:r>
      <w:r w:rsidR="00D650BC">
        <w:rPr>
          <w:rFonts w:ascii="Times New Roman" w:hAnsi="Times New Roman" w:cs="Times New Roman"/>
          <w:sz w:val="24"/>
          <w:szCs w:val="24"/>
        </w:rPr>
        <w:t>30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 w:rsidR="00D650BC">
        <w:rPr>
          <w:rFonts w:ascii="Times New Roman" w:hAnsi="Times New Roman" w:cs="Times New Roman"/>
          <w:sz w:val="24"/>
          <w:szCs w:val="24"/>
        </w:rPr>
        <w:t>04</w:t>
      </w:r>
      <w:r w:rsidRPr="00304588">
        <w:rPr>
          <w:rFonts w:ascii="Times New Roman" w:hAnsi="Times New Roman" w:cs="Times New Roman"/>
          <w:sz w:val="24"/>
          <w:szCs w:val="24"/>
        </w:rPr>
        <w:t>.20</w:t>
      </w:r>
      <w:r w:rsidR="00D650BC">
        <w:rPr>
          <w:rFonts w:ascii="Times New Roman" w:hAnsi="Times New Roman" w:cs="Times New Roman"/>
          <w:sz w:val="24"/>
          <w:szCs w:val="24"/>
        </w:rPr>
        <w:t>15</w:t>
      </w:r>
      <w:r w:rsidRPr="00304588">
        <w:rPr>
          <w:rFonts w:ascii="Times New Roman" w:hAnsi="Times New Roman" w:cs="Times New Roman"/>
          <w:sz w:val="24"/>
          <w:szCs w:val="24"/>
        </w:rPr>
        <w:t>г.</w:t>
      </w:r>
    </w:p>
    <w:p w:rsidR="00304588" w:rsidRPr="00304588" w:rsidRDefault="00304588" w:rsidP="00304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0,0%</w:t>
      </w:r>
    </w:p>
    <w:p w:rsidR="00304588" w:rsidRPr="00304588" w:rsidRDefault="00304588" w:rsidP="00304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</w:t>
      </w:r>
      <w:r w:rsidR="00D650BC">
        <w:rPr>
          <w:rFonts w:ascii="Times New Roman" w:hAnsi="Times New Roman" w:cs="Times New Roman"/>
          <w:sz w:val="24"/>
          <w:szCs w:val="24"/>
        </w:rPr>
        <w:t>0</w:t>
      </w:r>
      <w:r w:rsidRPr="00304588">
        <w:rPr>
          <w:rFonts w:ascii="Times New Roman" w:hAnsi="Times New Roman" w:cs="Times New Roman"/>
          <w:sz w:val="24"/>
          <w:szCs w:val="24"/>
        </w:rPr>
        <w:t>%</w:t>
      </w:r>
    </w:p>
    <w:p w:rsidR="00304588" w:rsidRPr="00304588" w:rsidRDefault="00304588" w:rsidP="0030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0BC" w:rsidRPr="00304588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sz w:val="24"/>
          <w:szCs w:val="24"/>
        </w:rPr>
        <w:t>Евдокимов Сергей Леонидович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1963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Место работы: ОАО «Междуречье»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D650BC" w:rsidRPr="00304588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Наименование должности по основному месту работы: директор по экономике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Впервые был избран в Совет директоров: 26.05.2006г.</w:t>
      </w:r>
    </w:p>
    <w:p w:rsidR="00D650BC" w:rsidRPr="00304588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0,0%</w:t>
      </w:r>
    </w:p>
    <w:p w:rsidR="00D650BC" w:rsidRPr="00304588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0,0%</w:t>
      </w:r>
    </w:p>
    <w:p w:rsidR="00D650BC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50BC" w:rsidRPr="00304588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588">
        <w:rPr>
          <w:rFonts w:ascii="Times New Roman" w:hAnsi="Times New Roman" w:cs="Times New Roman"/>
          <w:b/>
          <w:sz w:val="24"/>
          <w:szCs w:val="24"/>
        </w:rPr>
        <w:t>Цыпан</w:t>
      </w:r>
      <w:proofErr w:type="spellEnd"/>
      <w:r w:rsidRPr="00304588">
        <w:rPr>
          <w:rFonts w:ascii="Times New Roman" w:hAnsi="Times New Roman" w:cs="Times New Roman"/>
          <w:b/>
          <w:sz w:val="24"/>
          <w:szCs w:val="24"/>
        </w:rPr>
        <w:t xml:space="preserve"> Владимир Федорович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Место работы: ОАО «РИКТ»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Наименование должности по основному месту работы: </w:t>
      </w:r>
      <w:r>
        <w:rPr>
          <w:rFonts w:ascii="Times New Roman" w:hAnsi="Times New Roman" w:cs="Times New Roman"/>
          <w:sz w:val="24"/>
          <w:szCs w:val="24"/>
        </w:rPr>
        <w:t>генеральный</w:t>
      </w:r>
      <w:r w:rsidRPr="0030458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D650BC" w:rsidRPr="00304588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F31DFF" w:rsidRDefault="00D650BC" w:rsidP="00D6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</w:r>
    </w:p>
    <w:p w:rsidR="00D650BC" w:rsidRPr="00304588" w:rsidRDefault="00D650BC" w:rsidP="00F31D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Впервые был избран в Совет директоров: 29.05.2007г.</w:t>
      </w:r>
    </w:p>
    <w:p w:rsidR="00D650BC" w:rsidRPr="00304588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0,04%</w:t>
      </w:r>
    </w:p>
    <w:p w:rsidR="00D650BC" w:rsidRPr="00304588" w:rsidRDefault="00D650BC" w:rsidP="00D65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0,04%</w:t>
      </w:r>
    </w:p>
    <w:p w:rsidR="00304588" w:rsidRDefault="00304588" w:rsidP="00304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50BC">
        <w:rPr>
          <w:rFonts w:ascii="Times New Roman" w:hAnsi="Times New Roman" w:cs="Times New Roman"/>
          <w:b/>
          <w:sz w:val="24"/>
          <w:szCs w:val="24"/>
        </w:rPr>
        <w:t>Гурова Елена Дмитриевна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 w:rsidR="00D650BC">
        <w:rPr>
          <w:rFonts w:ascii="Times New Roman" w:hAnsi="Times New Roman" w:cs="Times New Roman"/>
          <w:sz w:val="24"/>
          <w:szCs w:val="24"/>
        </w:rPr>
        <w:t>64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 w:rsidR="00D650BC">
        <w:rPr>
          <w:rFonts w:ascii="Times New Roman" w:hAnsi="Times New Roman" w:cs="Times New Roman"/>
          <w:sz w:val="24"/>
          <w:szCs w:val="24"/>
        </w:rPr>
        <w:t>ОАО «Южный Кузбасс» Дирекция по экономике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04588" w:rsidRPr="00304588" w:rsidRDefault="00304588" w:rsidP="00304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 xml:space="preserve">Наименование должности по основному месту работы: </w:t>
      </w:r>
      <w:proofErr w:type="spellStart"/>
      <w:r w:rsidR="00D650B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650B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650BC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D650BC">
        <w:rPr>
          <w:rFonts w:ascii="Times New Roman" w:hAnsi="Times New Roman" w:cs="Times New Roman"/>
          <w:sz w:val="24"/>
          <w:szCs w:val="24"/>
        </w:rPr>
        <w:t xml:space="preserve"> по экономике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Впервые был избран в Совет директоров: </w:t>
      </w:r>
      <w:r w:rsidR="00D650BC">
        <w:rPr>
          <w:rFonts w:ascii="Times New Roman" w:hAnsi="Times New Roman" w:cs="Times New Roman"/>
          <w:sz w:val="24"/>
          <w:szCs w:val="24"/>
        </w:rPr>
        <w:t>30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 w:rsidR="00D650BC">
        <w:rPr>
          <w:rFonts w:ascii="Times New Roman" w:hAnsi="Times New Roman" w:cs="Times New Roman"/>
          <w:sz w:val="24"/>
          <w:szCs w:val="24"/>
        </w:rPr>
        <w:t>04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650BC">
        <w:rPr>
          <w:rFonts w:ascii="Times New Roman" w:hAnsi="Times New Roman" w:cs="Times New Roman"/>
          <w:sz w:val="24"/>
          <w:szCs w:val="24"/>
        </w:rPr>
        <w:t>15</w:t>
      </w:r>
      <w:r w:rsidRPr="00304588">
        <w:rPr>
          <w:rFonts w:ascii="Times New Roman" w:hAnsi="Times New Roman" w:cs="Times New Roman"/>
          <w:sz w:val="24"/>
          <w:szCs w:val="24"/>
        </w:rPr>
        <w:t>г.</w:t>
      </w:r>
    </w:p>
    <w:p w:rsidR="00304588" w:rsidRPr="00304588" w:rsidRDefault="00304588" w:rsidP="00304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4588">
        <w:rPr>
          <w:rFonts w:ascii="Times New Roman" w:hAnsi="Times New Roman" w:cs="Times New Roman"/>
          <w:sz w:val="24"/>
          <w:szCs w:val="24"/>
        </w:rPr>
        <w:t>%</w:t>
      </w:r>
    </w:p>
    <w:p w:rsidR="00304588" w:rsidRPr="00304588" w:rsidRDefault="00304588" w:rsidP="00304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4588">
        <w:rPr>
          <w:rFonts w:ascii="Times New Roman" w:hAnsi="Times New Roman" w:cs="Times New Roman"/>
          <w:sz w:val="24"/>
          <w:szCs w:val="24"/>
        </w:rPr>
        <w:t>%</w:t>
      </w:r>
    </w:p>
    <w:p w:rsidR="00304588" w:rsidRPr="00304588" w:rsidRDefault="00304588" w:rsidP="00304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50BC">
        <w:rPr>
          <w:rFonts w:ascii="Times New Roman" w:hAnsi="Times New Roman" w:cs="Times New Roman"/>
          <w:b/>
          <w:sz w:val="24"/>
          <w:szCs w:val="24"/>
        </w:rPr>
        <w:t>Львов Станислав Владимирович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 w:rsidR="00D650BC">
        <w:rPr>
          <w:rFonts w:ascii="Times New Roman" w:hAnsi="Times New Roman" w:cs="Times New Roman"/>
          <w:sz w:val="24"/>
          <w:szCs w:val="24"/>
        </w:rPr>
        <w:t>80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 w:rsidR="00D650BC">
        <w:rPr>
          <w:rFonts w:ascii="Times New Roman" w:hAnsi="Times New Roman" w:cs="Times New Roman"/>
          <w:sz w:val="24"/>
          <w:szCs w:val="24"/>
        </w:rPr>
        <w:t>ОАО «Южный Кузбасс» Отдел движения акционерного капитала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04588" w:rsidRPr="00304588" w:rsidRDefault="00304588" w:rsidP="00D65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 xml:space="preserve">Наименование должности по основному месту работы: </w:t>
      </w:r>
      <w:r w:rsidR="00D650BC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04588" w:rsidRPr="00304588" w:rsidRDefault="00304588" w:rsidP="0030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04588" w:rsidRPr="005F642A" w:rsidRDefault="00304588" w:rsidP="005F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ab/>
        <w:t xml:space="preserve">Впервые был избран в Совет директоров: </w:t>
      </w:r>
      <w:r w:rsidR="00D650BC">
        <w:rPr>
          <w:rFonts w:ascii="Times New Roman" w:hAnsi="Times New Roman" w:cs="Times New Roman"/>
          <w:sz w:val="24"/>
          <w:szCs w:val="24"/>
        </w:rPr>
        <w:t>30</w:t>
      </w:r>
      <w:r w:rsidRPr="005F642A">
        <w:rPr>
          <w:rFonts w:ascii="Times New Roman" w:hAnsi="Times New Roman" w:cs="Times New Roman"/>
          <w:sz w:val="24"/>
          <w:szCs w:val="24"/>
        </w:rPr>
        <w:t>.</w:t>
      </w:r>
      <w:r w:rsidR="00D650BC">
        <w:rPr>
          <w:rFonts w:ascii="Times New Roman" w:hAnsi="Times New Roman" w:cs="Times New Roman"/>
          <w:sz w:val="24"/>
          <w:szCs w:val="24"/>
        </w:rPr>
        <w:t>04</w:t>
      </w:r>
      <w:r w:rsidRPr="005F642A">
        <w:rPr>
          <w:rFonts w:ascii="Times New Roman" w:hAnsi="Times New Roman" w:cs="Times New Roman"/>
          <w:sz w:val="24"/>
          <w:szCs w:val="24"/>
        </w:rPr>
        <w:t>.20</w:t>
      </w:r>
      <w:r w:rsidR="00D650BC">
        <w:rPr>
          <w:rFonts w:ascii="Times New Roman" w:hAnsi="Times New Roman" w:cs="Times New Roman"/>
          <w:sz w:val="24"/>
          <w:szCs w:val="24"/>
        </w:rPr>
        <w:t>15</w:t>
      </w:r>
      <w:r w:rsidRPr="005F642A">
        <w:rPr>
          <w:rFonts w:ascii="Times New Roman" w:hAnsi="Times New Roman" w:cs="Times New Roman"/>
          <w:sz w:val="24"/>
          <w:szCs w:val="24"/>
        </w:rPr>
        <w:t>г.</w:t>
      </w:r>
    </w:p>
    <w:p w:rsidR="00304588" w:rsidRPr="005F642A" w:rsidRDefault="00304588" w:rsidP="005F6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>Доля в уставном капитале общества, 0,0%</w:t>
      </w:r>
    </w:p>
    <w:p w:rsidR="00304588" w:rsidRDefault="00304588" w:rsidP="005F6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0,0%</w:t>
      </w:r>
    </w:p>
    <w:p w:rsidR="003E66AF" w:rsidRDefault="003E66AF" w:rsidP="005F6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Зеленский Эдуард Николаевич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ООО «Центр охраны труда и экологической безопасности»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должности по основному месту работы: 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E66AF" w:rsidRPr="005F642A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ab/>
        <w:t xml:space="preserve">Впервые был избран в Совет директоров: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F6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F642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F642A">
        <w:rPr>
          <w:rFonts w:ascii="Times New Roman" w:hAnsi="Times New Roman" w:cs="Times New Roman"/>
          <w:sz w:val="24"/>
          <w:szCs w:val="24"/>
        </w:rPr>
        <w:t>г.</w:t>
      </w:r>
    </w:p>
    <w:p w:rsidR="003E66AF" w:rsidRPr="005F642A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>Доля в уставном капитале общества, 0,0%</w:t>
      </w:r>
    </w:p>
    <w:p w:rsidR="003E66AF" w:rsidRPr="005F642A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0,0%</w:t>
      </w:r>
    </w:p>
    <w:p w:rsidR="003E66AF" w:rsidRPr="005F642A" w:rsidRDefault="003E66AF" w:rsidP="005F6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4588" w:rsidRPr="005F642A" w:rsidRDefault="00304588" w:rsidP="005F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1A10" w:rsidRDefault="003A1A10" w:rsidP="003A1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>В 20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году, в соответствии с решением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внеочередного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общего собрания акционеров от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года (протокол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02 августа 2016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 года),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 директоров прекратил свои полномочия в полном составе.</w:t>
      </w:r>
    </w:p>
    <w:p w:rsidR="003A1A10" w:rsidRDefault="003A1A10" w:rsidP="003A1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A10" w:rsidRPr="00304588" w:rsidRDefault="003A1A10" w:rsidP="003A1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>В 20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году, в соответствии с решением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внеочередного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общего собрания акционеров от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года (протокол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02 августа 2016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 xml:space="preserve"> года), в Совет директоров были избраны:</w:t>
      </w:r>
    </w:p>
    <w:p w:rsidR="00F31DFF" w:rsidRDefault="00F31DFF" w:rsidP="005F6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A1A10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</w:r>
      <w:r w:rsidRPr="0030458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Совета директоров</w:t>
      </w:r>
    </w:p>
    <w:p w:rsidR="003A1A10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 на заседании Совета директоров – Протокол № 2 от 05.08.2016г.</w:t>
      </w:r>
    </w:p>
    <w:p w:rsidR="003A1A10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sz w:val="24"/>
          <w:szCs w:val="24"/>
        </w:rPr>
        <w:t>Евдокимов Сергей Леонидович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1963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 w:rsidRPr="00304588">
        <w:rPr>
          <w:rFonts w:ascii="Times New Roman" w:hAnsi="Times New Roman" w:cs="Times New Roman"/>
          <w:sz w:val="24"/>
          <w:szCs w:val="24"/>
        </w:rPr>
        <w:t>АО «Междуречье»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Наименование должности по основному месту работы: директор по экономике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Впервые был избран в Совет директоров: 26.05.2006г.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0,0%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0,0%</w:t>
      </w:r>
    </w:p>
    <w:p w:rsidR="003A1A10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</w:r>
      <w:r w:rsidRPr="00304588"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Члены Совета директоров</w:t>
      </w:r>
      <w:r w:rsidRPr="003045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1A10" w:rsidRDefault="003A1A10" w:rsidP="005F6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1A10">
        <w:rPr>
          <w:rFonts w:ascii="Times New Roman" w:hAnsi="Times New Roman" w:cs="Times New Roman"/>
          <w:b/>
          <w:sz w:val="24"/>
          <w:szCs w:val="24"/>
        </w:rPr>
        <w:t>Алехин Андрей Юрьевич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 w:rsidR="003A1A10">
        <w:rPr>
          <w:rFonts w:ascii="Times New Roman" w:hAnsi="Times New Roman" w:cs="Times New Roman"/>
          <w:sz w:val="24"/>
          <w:szCs w:val="24"/>
        </w:rPr>
        <w:t>69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 w:rsidR="003A1A10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1A10">
        <w:rPr>
          <w:rFonts w:ascii="Times New Roman" w:hAnsi="Times New Roman" w:cs="Times New Roman"/>
          <w:sz w:val="24"/>
          <w:szCs w:val="24"/>
        </w:rPr>
        <w:t>Сибирская регистрационная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Наименование должн</w:t>
      </w:r>
      <w:r>
        <w:rPr>
          <w:rFonts w:ascii="Times New Roman" w:hAnsi="Times New Roman" w:cs="Times New Roman"/>
          <w:sz w:val="24"/>
          <w:szCs w:val="24"/>
        </w:rPr>
        <w:t xml:space="preserve">ости по основному месту работы: </w:t>
      </w:r>
      <w:r w:rsidR="003A1A1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Впервые был избран в Совет директоров: </w:t>
      </w:r>
      <w:r w:rsidR="003A1A10">
        <w:rPr>
          <w:rFonts w:ascii="Times New Roman" w:hAnsi="Times New Roman" w:cs="Times New Roman"/>
          <w:sz w:val="24"/>
          <w:szCs w:val="24"/>
        </w:rPr>
        <w:t>05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 w:rsidR="003A1A10">
        <w:rPr>
          <w:rFonts w:ascii="Times New Roman" w:hAnsi="Times New Roman" w:cs="Times New Roman"/>
          <w:sz w:val="24"/>
          <w:szCs w:val="24"/>
        </w:rPr>
        <w:t>08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A1A10">
        <w:rPr>
          <w:rFonts w:ascii="Times New Roman" w:hAnsi="Times New Roman" w:cs="Times New Roman"/>
          <w:sz w:val="24"/>
          <w:szCs w:val="24"/>
        </w:rPr>
        <w:t>16</w:t>
      </w:r>
      <w:r w:rsidRPr="00304588">
        <w:rPr>
          <w:rFonts w:ascii="Times New Roman" w:hAnsi="Times New Roman" w:cs="Times New Roman"/>
          <w:sz w:val="24"/>
          <w:szCs w:val="24"/>
        </w:rPr>
        <w:t>г.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0,0%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0,0%</w:t>
      </w:r>
    </w:p>
    <w:p w:rsidR="003E66AF" w:rsidRDefault="003E66AF" w:rsidP="005F6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AF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Болдырев Анатолий Викторович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 w:rsidR="003A1A10">
        <w:rPr>
          <w:rFonts w:ascii="Times New Roman" w:hAnsi="Times New Roman" w:cs="Times New Roman"/>
          <w:sz w:val="24"/>
          <w:szCs w:val="24"/>
        </w:rPr>
        <w:t>57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 w:rsidR="003A1A10">
        <w:rPr>
          <w:rFonts w:ascii="Times New Roman" w:hAnsi="Times New Roman" w:cs="Times New Roman"/>
          <w:sz w:val="24"/>
          <w:szCs w:val="24"/>
        </w:rPr>
        <w:t>АО 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1A10">
        <w:rPr>
          <w:rFonts w:ascii="Times New Roman" w:hAnsi="Times New Roman" w:cs="Times New Roman"/>
          <w:sz w:val="24"/>
          <w:szCs w:val="24"/>
        </w:rPr>
        <w:t>Сибирская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 xml:space="preserve">Наименование должности по основному месту работы: </w:t>
      </w:r>
      <w:r w:rsidR="003A1A10">
        <w:rPr>
          <w:rFonts w:ascii="Times New Roman" w:hAnsi="Times New Roman" w:cs="Times New Roman"/>
          <w:sz w:val="24"/>
          <w:szCs w:val="24"/>
        </w:rPr>
        <w:t>директор по безопасности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Впервые был избран в Совет директоров: </w:t>
      </w:r>
      <w:r w:rsidR="003A1A10">
        <w:rPr>
          <w:rFonts w:ascii="Times New Roman" w:hAnsi="Times New Roman" w:cs="Times New Roman"/>
          <w:sz w:val="24"/>
          <w:szCs w:val="24"/>
        </w:rPr>
        <w:t>05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 w:rsidR="003A1A10">
        <w:rPr>
          <w:rFonts w:ascii="Times New Roman" w:hAnsi="Times New Roman" w:cs="Times New Roman"/>
          <w:sz w:val="24"/>
          <w:szCs w:val="24"/>
        </w:rPr>
        <w:t>08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A1A10">
        <w:rPr>
          <w:rFonts w:ascii="Times New Roman" w:hAnsi="Times New Roman" w:cs="Times New Roman"/>
          <w:sz w:val="24"/>
          <w:szCs w:val="24"/>
        </w:rPr>
        <w:t>6</w:t>
      </w:r>
      <w:r w:rsidRPr="00304588">
        <w:rPr>
          <w:rFonts w:ascii="Times New Roman" w:hAnsi="Times New Roman" w:cs="Times New Roman"/>
          <w:sz w:val="24"/>
          <w:szCs w:val="24"/>
        </w:rPr>
        <w:t>г.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4588">
        <w:rPr>
          <w:rFonts w:ascii="Times New Roman" w:hAnsi="Times New Roman" w:cs="Times New Roman"/>
          <w:sz w:val="24"/>
          <w:szCs w:val="24"/>
        </w:rPr>
        <w:t>%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4588">
        <w:rPr>
          <w:rFonts w:ascii="Times New Roman" w:hAnsi="Times New Roman" w:cs="Times New Roman"/>
          <w:sz w:val="24"/>
          <w:szCs w:val="24"/>
        </w:rPr>
        <w:t>%</w:t>
      </w:r>
    </w:p>
    <w:p w:rsidR="003E66AF" w:rsidRDefault="003E66AF" w:rsidP="005F6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Гурова Елена Дмитриевна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АО «Южный Кузбасс» Дирекция по экономике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 xml:space="preserve">Наименование должности по основному месту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Впервые был избран в Совет директоров: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04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304588">
        <w:rPr>
          <w:rFonts w:ascii="Times New Roman" w:hAnsi="Times New Roman" w:cs="Times New Roman"/>
          <w:sz w:val="24"/>
          <w:szCs w:val="24"/>
        </w:rPr>
        <w:t>г.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4588">
        <w:rPr>
          <w:rFonts w:ascii="Times New Roman" w:hAnsi="Times New Roman" w:cs="Times New Roman"/>
          <w:sz w:val="24"/>
          <w:szCs w:val="24"/>
        </w:rPr>
        <w:t>%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4588">
        <w:rPr>
          <w:rFonts w:ascii="Times New Roman" w:hAnsi="Times New Roman" w:cs="Times New Roman"/>
          <w:sz w:val="24"/>
          <w:szCs w:val="24"/>
        </w:rPr>
        <w:t>%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Львов Станислав Владимирович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АО «Южный Кузбасс» Отдел движения акционерного капитала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A1A10" w:rsidRPr="00304588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 xml:space="preserve">Наименование должности по основному месту работы: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A1A10" w:rsidRPr="00304588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A1A10" w:rsidRPr="005F642A" w:rsidRDefault="003A1A10" w:rsidP="003A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ab/>
        <w:t xml:space="preserve">Впервые был избран в Совет директоров: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F6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F642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F642A">
        <w:rPr>
          <w:rFonts w:ascii="Times New Roman" w:hAnsi="Times New Roman" w:cs="Times New Roman"/>
          <w:sz w:val="24"/>
          <w:szCs w:val="24"/>
        </w:rPr>
        <w:t>г.</w:t>
      </w:r>
    </w:p>
    <w:p w:rsidR="003A1A10" w:rsidRPr="005F642A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>Доля в уставном капитале общества, 0,0%</w:t>
      </w:r>
    </w:p>
    <w:p w:rsidR="003A1A10" w:rsidRDefault="003A1A10" w:rsidP="003A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0,0%</w:t>
      </w:r>
    </w:p>
    <w:p w:rsidR="003E66AF" w:rsidRPr="005F642A" w:rsidRDefault="003E66AF" w:rsidP="005F6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AF" w:rsidRPr="001A75F8" w:rsidRDefault="003E66AF" w:rsidP="003E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5F8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A75F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A75F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A1A1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A75F8">
        <w:rPr>
          <w:rFonts w:ascii="Times New Roman" w:hAnsi="Times New Roman" w:cs="Times New Roman"/>
          <w:color w:val="000000"/>
          <w:sz w:val="24"/>
          <w:szCs w:val="24"/>
        </w:rPr>
        <w:t xml:space="preserve"> года членами Совета директоров сделок по при</w:t>
      </w:r>
      <w:r w:rsidR="003A1A10">
        <w:rPr>
          <w:rFonts w:ascii="Times New Roman" w:hAnsi="Times New Roman" w:cs="Times New Roman"/>
          <w:color w:val="000000"/>
          <w:sz w:val="24"/>
          <w:szCs w:val="24"/>
        </w:rPr>
        <w:t xml:space="preserve">обретению или отчуждению акций </w:t>
      </w:r>
      <w:r w:rsidRPr="001A75F8">
        <w:rPr>
          <w:rFonts w:ascii="Times New Roman" w:hAnsi="Times New Roman" w:cs="Times New Roman"/>
          <w:color w:val="000000"/>
          <w:sz w:val="24"/>
          <w:szCs w:val="24"/>
        </w:rPr>
        <w:t>АО «РИКТ» не совершалось.</w:t>
      </w:r>
    </w:p>
    <w:p w:rsidR="005F642A" w:rsidRPr="005F642A" w:rsidRDefault="005F642A" w:rsidP="005F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EF" w:rsidRDefault="00E74EEF" w:rsidP="001A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EDB" w:rsidRPr="0040143F" w:rsidRDefault="00787EDB" w:rsidP="0078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43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</w:t>
      </w:r>
      <w:r w:rsidRPr="004014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0143F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40143F">
        <w:rPr>
          <w:rFonts w:ascii="Times New Roman" w:hAnsi="Times New Roman" w:cs="Times New Roman"/>
          <w:b/>
          <w:bCs/>
          <w:sz w:val="24"/>
          <w:szCs w:val="24"/>
        </w:rPr>
        <w:t>остав</w:t>
      </w:r>
      <w:r w:rsidR="0040143F" w:rsidRPr="0040143F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исполнительных органов акционерного общества</w:t>
      </w:r>
    </w:p>
    <w:p w:rsidR="00F31DFF" w:rsidRPr="005569A9" w:rsidRDefault="00F31DFF" w:rsidP="0078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EF" w:rsidRDefault="00E74EEF" w:rsidP="001A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EDB" w:rsidRPr="001A75F8" w:rsidRDefault="00787EDB" w:rsidP="0078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F8">
        <w:rPr>
          <w:rFonts w:ascii="Times New Roman" w:hAnsi="Times New Roman" w:cs="Times New Roman"/>
          <w:sz w:val="24"/>
          <w:szCs w:val="24"/>
        </w:rPr>
        <w:t>В соответствии с Уставом общества, полномочия единоличного исполнительного органа осуществляет Генеральный директор.</w:t>
      </w:r>
    </w:p>
    <w:p w:rsidR="00787EDB" w:rsidRPr="001A75F8" w:rsidRDefault="00787EDB" w:rsidP="0078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F8">
        <w:rPr>
          <w:rFonts w:ascii="Times New Roman" w:hAnsi="Times New Roman" w:cs="Times New Roman"/>
          <w:sz w:val="24"/>
          <w:szCs w:val="24"/>
        </w:rPr>
        <w:tab/>
        <w:t>Коллегиальный исполнительный орган не предусмотрен.</w:t>
      </w:r>
    </w:p>
    <w:p w:rsidR="00787EDB" w:rsidRPr="001A75F8" w:rsidRDefault="00787EDB" w:rsidP="0078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EDB" w:rsidRPr="00975C21" w:rsidRDefault="00787EDB" w:rsidP="00787ED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75C21">
        <w:rPr>
          <w:rFonts w:ascii="Times New Roman" w:hAnsi="Times New Roman" w:cs="Times New Roman"/>
          <w:b/>
          <w:i/>
          <w:sz w:val="24"/>
          <w:szCs w:val="24"/>
        </w:rPr>
        <w:t>Генеральным директором Общества является:</w:t>
      </w:r>
    </w:p>
    <w:p w:rsidR="00975C21" w:rsidRPr="001A75F8" w:rsidRDefault="00975C21" w:rsidP="0097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 на Годовом общем собрании акционеров 30.04.2015г. – Протокол № 1 от 30.04.2015г.</w:t>
      </w:r>
    </w:p>
    <w:p w:rsidR="00C647B0" w:rsidRDefault="00C647B0" w:rsidP="003E66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588">
        <w:rPr>
          <w:rFonts w:ascii="Times New Roman" w:hAnsi="Times New Roman" w:cs="Times New Roman"/>
          <w:b/>
          <w:sz w:val="24"/>
          <w:szCs w:val="24"/>
        </w:rPr>
        <w:t>Цыпан</w:t>
      </w:r>
      <w:proofErr w:type="spellEnd"/>
      <w:r w:rsidRPr="00304588">
        <w:rPr>
          <w:rFonts w:ascii="Times New Roman" w:hAnsi="Times New Roman" w:cs="Times New Roman"/>
          <w:b/>
          <w:sz w:val="24"/>
          <w:szCs w:val="24"/>
        </w:rPr>
        <w:t xml:space="preserve"> Владимир Федорович</w:t>
      </w:r>
    </w:p>
    <w:p w:rsidR="003E66AF" w:rsidRPr="00304588" w:rsidRDefault="003E66AF" w:rsidP="00C6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Год рождения: 19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Место работы: ОАО «РИКТ»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Сведения об образовании: </w:t>
      </w:r>
      <w:proofErr w:type="gramStart"/>
      <w:r w:rsidRPr="0030458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04588">
        <w:rPr>
          <w:rFonts w:ascii="Times New Roman" w:hAnsi="Times New Roman" w:cs="Times New Roman"/>
          <w:sz w:val="24"/>
          <w:szCs w:val="24"/>
        </w:rPr>
        <w:t>.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 xml:space="preserve">Наименование должности по основному месту работы: </w:t>
      </w:r>
      <w:r>
        <w:rPr>
          <w:rFonts w:ascii="Times New Roman" w:hAnsi="Times New Roman" w:cs="Times New Roman"/>
          <w:sz w:val="24"/>
          <w:szCs w:val="24"/>
        </w:rPr>
        <w:t>генеральный</w:t>
      </w:r>
      <w:r w:rsidRPr="0030458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Иные должности в других организациях: нет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Гражданство: Россия</w:t>
      </w:r>
    </w:p>
    <w:p w:rsidR="003E66AF" w:rsidRPr="00304588" w:rsidRDefault="003E66AF" w:rsidP="003E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ab/>
        <w:t>Впервые был избран в Совет директоров: 29.05.2007г.</w:t>
      </w:r>
    </w:p>
    <w:p w:rsidR="003E66AF" w:rsidRPr="00304588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в уставном капитале общества, 0,04%</w:t>
      </w:r>
    </w:p>
    <w:p w:rsidR="003E66AF" w:rsidRDefault="003E66AF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88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общества, 0,04%</w:t>
      </w:r>
    </w:p>
    <w:p w:rsidR="00975C21" w:rsidRDefault="00975C21" w:rsidP="003E6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78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2176" w:rsidRDefault="00A82176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82176" w:rsidRDefault="00A82176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82176" w:rsidRDefault="00A82176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82176" w:rsidRDefault="00A82176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82176" w:rsidRDefault="00A82176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7EDB" w:rsidRPr="00643F2C" w:rsidRDefault="00787EDB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F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Сведения о сделках по приобретению или </w:t>
      </w:r>
      <w:r w:rsidR="00ED50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отчуждению акций </w:t>
      </w:r>
      <w:r w:rsidRPr="00643F2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АО «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РИКТ</w:t>
      </w:r>
      <w:r w:rsidRPr="00643F2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», совершенные в 201</w:t>
      </w:r>
      <w:r w:rsidR="00525AFC" w:rsidRPr="00525AFC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643F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году лицом, занимающим должность единоличного исполнительного органа </w:t>
      </w:r>
    </w:p>
    <w:p w:rsidR="00787EDB" w:rsidRDefault="00787EDB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 w:rsidR="003A1A1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3F2C">
        <w:rPr>
          <w:rFonts w:ascii="Times New Roman" w:hAnsi="Times New Roman" w:cs="Times New Roman"/>
          <w:color w:val="000000"/>
          <w:sz w:val="24"/>
          <w:szCs w:val="24"/>
        </w:rPr>
        <w:t xml:space="preserve"> года сдел</w:t>
      </w:r>
      <w:r w:rsidR="00C647B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643F2C">
        <w:rPr>
          <w:rFonts w:ascii="Times New Roman" w:hAnsi="Times New Roman" w:cs="Times New Roman"/>
          <w:color w:val="000000"/>
          <w:sz w:val="24"/>
          <w:szCs w:val="24"/>
        </w:rPr>
        <w:t xml:space="preserve"> по при</w:t>
      </w:r>
      <w:r w:rsidR="00ED5024">
        <w:rPr>
          <w:rFonts w:ascii="Times New Roman" w:hAnsi="Times New Roman" w:cs="Times New Roman"/>
          <w:color w:val="000000"/>
          <w:sz w:val="24"/>
          <w:szCs w:val="24"/>
        </w:rPr>
        <w:t xml:space="preserve">обретению или отчуждению акций </w:t>
      </w:r>
      <w:r w:rsidRPr="00643F2C">
        <w:rPr>
          <w:rFonts w:ascii="Times New Roman" w:hAnsi="Times New Roman" w:cs="Times New Roman"/>
          <w:color w:val="000000"/>
          <w:sz w:val="24"/>
          <w:szCs w:val="24"/>
        </w:rPr>
        <w:t>АО «РИКТ» лиц</w:t>
      </w:r>
      <w:r w:rsidR="00ED5024">
        <w:rPr>
          <w:rFonts w:ascii="Times New Roman" w:hAnsi="Times New Roman" w:cs="Times New Roman"/>
          <w:color w:val="000000"/>
          <w:sz w:val="24"/>
          <w:szCs w:val="24"/>
        </w:rPr>
        <w:t>ом, занимающим</w:t>
      </w:r>
      <w:r w:rsidRPr="00643F2C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единоличного исполнительного органа</w:t>
      </w:r>
      <w:r w:rsidR="00C647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F2C">
        <w:rPr>
          <w:rFonts w:ascii="Times New Roman" w:hAnsi="Times New Roman" w:cs="Times New Roman"/>
          <w:color w:val="000000"/>
          <w:sz w:val="24"/>
          <w:szCs w:val="24"/>
        </w:rPr>
        <w:t xml:space="preserve"> не совершал</w:t>
      </w:r>
      <w:r w:rsidR="00C647B0">
        <w:rPr>
          <w:rFonts w:ascii="Times New Roman" w:hAnsi="Times New Roman" w:cs="Times New Roman"/>
          <w:color w:val="000000"/>
          <w:sz w:val="24"/>
          <w:szCs w:val="24"/>
        </w:rPr>
        <w:t>ись</w:t>
      </w:r>
      <w:r w:rsidRPr="00643F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7B0" w:rsidRDefault="00C647B0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7B0" w:rsidRPr="00E364A6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Информация в настоящем разделе годового отчета приведена с учетом требований соблюдения законодательства о персональных данных.</w:t>
      </w:r>
    </w:p>
    <w:p w:rsidR="00C647B0" w:rsidRPr="00643F2C" w:rsidRDefault="00C647B0" w:rsidP="0078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EDB" w:rsidRDefault="00787EDB" w:rsidP="001A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091B" w:rsidRPr="00B3080B" w:rsidRDefault="00B2091B" w:rsidP="00B20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143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положения политики акционерного общества в области вознаграждения и компенсации расходов, а также критерии определения и размер вознаграждения и компенсаций расходов, выплаченных членам Совета директоров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членам исполнительных органов </w:t>
      </w:r>
      <w:r w:rsidRPr="0040143F">
        <w:rPr>
          <w:rFonts w:ascii="Times New Roman" w:hAnsi="Times New Roman" w:cs="Times New Roman"/>
          <w:b/>
          <w:bCs/>
          <w:sz w:val="24"/>
          <w:szCs w:val="24"/>
        </w:rPr>
        <w:t>Общества в течение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143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2091B" w:rsidRPr="00AE73DD" w:rsidRDefault="00B2091B" w:rsidP="00B20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91B" w:rsidRPr="00AE73DD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73DD">
        <w:rPr>
          <w:rFonts w:ascii="Times New Roman" w:hAnsi="Times New Roman" w:cs="Times New Roman"/>
          <w:iCs/>
          <w:sz w:val="24"/>
          <w:szCs w:val="24"/>
        </w:rPr>
        <w:t xml:space="preserve">Политика акционерного общества в области вознаграждений направлена на то, чтобы обеспечить работникам справедливый размер с учетом квалификации и меры ответственности. </w:t>
      </w:r>
    </w:p>
    <w:p w:rsidR="00B2091B" w:rsidRPr="00AE73DD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73DD">
        <w:rPr>
          <w:rFonts w:ascii="Times New Roman" w:hAnsi="Times New Roman" w:cs="Times New Roman"/>
          <w:iCs/>
          <w:sz w:val="24"/>
          <w:szCs w:val="24"/>
        </w:rPr>
        <w:t xml:space="preserve">Действующее в компании Положение о премировании персонала позволяет стимулировать работников в форме надбавок, которые могут назначаться ежемесячно [за особые успехи в труде, за стаж, квалификацию], а также премий, которые выплачиваются по представлению непосредственного руководителя по результатам работы за месяц, квартал и  год. </w:t>
      </w:r>
    </w:p>
    <w:p w:rsidR="00B2091B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Основными критериями, по которым определяется размер вознаграждения членам органов управления Общества, являются: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91B" w:rsidRPr="00E364A6" w:rsidRDefault="00B2091B" w:rsidP="00B2091B">
      <w:pPr>
        <w:rPr>
          <w:rFonts w:ascii="Times New Roman" w:hAnsi="Times New Roman" w:cs="Times New Roman"/>
        </w:rPr>
      </w:pPr>
      <w:r w:rsidRPr="00E364A6">
        <w:rPr>
          <w:rFonts w:ascii="Times New Roman" w:hAnsi="Times New Roman" w:cs="Times New Roman"/>
          <w:b/>
          <w:u w:val="single"/>
        </w:rPr>
        <w:t>Совет директоров</w:t>
      </w:r>
      <w:r w:rsidRPr="00E364A6">
        <w:rPr>
          <w:rFonts w:ascii="Times New Roman" w:hAnsi="Times New Roman" w:cs="Times New Roman"/>
        </w:rPr>
        <w:t>: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Вознаграждение и компенсация расходов членам Совета директоров Общества в отчетном периоде осуществлялось на основании  решения Годов</w:t>
      </w:r>
      <w:r>
        <w:rPr>
          <w:rFonts w:ascii="Times New Roman" w:hAnsi="Times New Roman" w:cs="Times New Roman"/>
          <w:iCs/>
          <w:sz w:val="24"/>
          <w:szCs w:val="24"/>
        </w:rPr>
        <w:t>ых собраний</w:t>
      </w:r>
      <w:r w:rsidRPr="00E364A6">
        <w:rPr>
          <w:rFonts w:ascii="Times New Roman" w:hAnsi="Times New Roman" w:cs="Times New Roman"/>
          <w:iCs/>
          <w:sz w:val="24"/>
          <w:szCs w:val="24"/>
        </w:rPr>
        <w:t xml:space="preserve"> акционеров </w:t>
      </w:r>
      <w:r>
        <w:rPr>
          <w:rFonts w:ascii="Times New Roman" w:hAnsi="Times New Roman" w:cs="Times New Roman"/>
          <w:iCs/>
          <w:sz w:val="24"/>
          <w:szCs w:val="24"/>
        </w:rPr>
        <w:t>от 30.04.2015г. и от 29.06.2016г.</w:t>
      </w:r>
    </w:p>
    <w:p w:rsidR="00B2091B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Данным</w:t>
      </w:r>
      <w:r>
        <w:rPr>
          <w:rFonts w:ascii="Times New Roman" w:hAnsi="Times New Roman" w:cs="Times New Roman"/>
          <w:iCs/>
          <w:sz w:val="24"/>
          <w:szCs w:val="24"/>
        </w:rPr>
        <w:t>и решениями</w:t>
      </w:r>
      <w:r w:rsidRPr="00E364A6">
        <w:rPr>
          <w:rFonts w:ascii="Times New Roman" w:hAnsi="Times New Roman" w:cs="Times New Roman"/>
          <w:iCs/>
          <w:sz w:val="24"/>
          <w:szCs w:val="24"/>
        </w:rPr>
        <w:t xml:space="preserve"> предусмотрена ежемесячная выплата  Председателю Совета Директоров в период исполнения им своих обязанностей 15 000 (Пятнадцать тысяч) 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рублей ежемесячно за счет чистой прибыли предприятия. По итогам финансового года устанавливается </w:t>
      </w:r>
      <w:r w:rsidRPr="00E364A6">
        <w:rPr>
          <w:rFonts w:ascii="Times New Roman" w:hAnsi="Times New Roman" w:cs="Times New Roman"/>
          <w:iCs/>
          <w:sz w:val="24"/>
          <w:szCs w:val="24"/>
        </w:rPr>
        <w:t>дополнительная выплата в размере 0,5% от суммы прибыли, представленной для выплаты дивидендов. Других компенсационных выплат не предусмотрено и не производилось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91B" w:rsidRPr="00E364A6" w:rsidRDefault="00B2091B" w:rsidP="00B2091B">
      <w:pPr>
        <w:rPr>
          <w:rFonts w:ascii="Times New Roman" w:hAnsi="Times New Roman" w:cs="Times New Roman"/>
          <w:b/>
          <w:u w:val="single"/>
        </w:rPr>
      </w:pPr>
      <w:r w:rsidRPr="00E364A6">
        <w:rPr>
          <w:rFonts w:ascii="Times New Roman" w:hAnsi="Times New Roman" w:cs="Times New Roman"/>
          <w:b/>
          <w:u w:val="single"/>
        </w:rPr>
        <w:t>Коллегиальный исполнительный орган:</w:t>
      </w:r>
    </w:p>
    <w:p w:rsidR="00B2091B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 xml:space="preserve">Заработная плата, премии, комиссионные, льготы, компенсация расходов или иные виды вознаграждений членам Правления Общества за участие в работе в данном органе управления не выплачивались в виду его отсутствия. 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91B" w:rsidRPr="00E364A6" w:rsidRDefault="00B2091B" w:rsidP="00B2091B">
      <w:pPr>
        <w:rPr>
          <w:rFonts w:ascii="Times New Roman" w:hAnsi="Times New Roman" w:cs="Times New Roman"/>
          <w:b/>
          <w:u w:val="single"/>
        </w:rPr>
      </w:pPr>
      <w:r w:rsidRPr="00E364A6">
        <w:rPr>
          <w:rFonts w:ascii="Times New Roman" w:hAnsi="Times New Roman" w:cs="Times New Roman"/>
          <w:b/>
          <w:u w:val="single"/>
        </w:rPr>
        <w:t>Единоличный исполнительный орган: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Вознаграждение Генерального директора Общества складывается из должностного оклада и переменной части (премии).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Размер должностного оклада устанавливается трудовым договором, заключаемым при приеме на работу, и выплачивается ежемесячно.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Размер переменной части (премии) определяется ежемесячно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ежеквартально</w:t>
      </w:r>
      <w:r w:rsidRPr="00E364A6">
        <w:rPr>
          <w:rFonts w:ascii="Times New Roman" w:hAnsi="Times New Roman" w:cs="Times New Roman"/>
          <w:iCs/>
          <w:sz w:val="24"/>
          <w:szCs w:val="24"/>
        </w:rPr>
        <w:t xml:space="preserve"> исходя из индивидуальной эффективности работника в отчетном периоде.</w:t>
      </w:r>
    </w:p>
    <w:p w:rsidR="00B2091B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 xml:space="preserve">Общество вправе производить иные стимулирующие выплаты, размер которых устанавливается </w:t>
      </w:r>
      <w:r>
        <w:rPr>
          <w:rFonts w:ascii="Times New Roman" w:hAnsi="Times New Roman" w:cs="Times New Roman"/>
          <w:iCs/>
          <w:sz w:val="24"/>
          <w:szCs w:val="24"/>
        </w:rPr>
        <w:t>Годовым собранием акционеров общества</w:t>
      </w:r>
      <w:r w:rsidRPr="00E364A6">
        <w:rPr>
          <w:rFonts w:ascii="Times New Roman" w:hAnsi="Times New Roman" w:cs="Times New Roman"/>
          <w:iCs/>
          <w:sz w:val="24"/>
          <w:szCs w:val="24"/>
        </w:rPr>
        <w:t>.</w:t>
      </w:r>
    </w:p>
    <w:p w:rsidR="00B2091B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91B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91B" w:rsidRPr="0095465B" w:rsidRDefault="00B2091B" w:rsidP="00B2091B">
      <w:pPr>
        <w:rPr>
          <w:rFonts w:ascii="Times New Roman" w:hAnsi="Times New Roman" w:cs="Times New Roman"/>
          <w:b/>
          <w:u w:val="single"/>
        </w:rPr>
      </w:pPr>
      <w:r w:rsidRPr="0095465B">
        <w:rPr>
          <w:rFonts w:ascii="Times New Roman" w:hAnsi="Times New Roman" w:cs="Times New Roman"/>
          <w:b/>
          <w:u w:val="single"/>
        </w:rPr>
        <w:t>Размер вознаграждения:</w:t>
      </w:r>
    </w:p>
    <w:p w:rsidR="00B2091B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 xml:space="preserve">Размер вознаграждения, с учетом заработной платы, премий,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компенсаций </w:t>
      </w:r>
      <w:r w:rsidRPr="00E364A6">
        <w:rPr>
          <w:rFonts w:ascii="Times New Roman" w:hAnsi="Times New Roman" w:cs="Times New Roman"/>
          <w:iCs/>
          <w:sz w:val="24"/>
          <w:szCs w:val="24"/>
        </w:rPr>
        <w:t xml:space="preserve">комиссионных и иных доходов, по каждому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 </w:t>
      </w:r>
      <w:r w:rsidRPr="00E364A6">
        <w:rPr>
          <w:rFonts w:ascii="Times New Roman" w:hAnsi="Times New Roman" w:cs="Times New Roman"/>
          <w:iCs/>
          <w:sz w:val="24"/>
          <w:szCs w:val="24"/>
        </w:rPr>
        <w:t>орган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E364A6">
        <w:rPr>
          <w:rFonts w:ascii="Times New Roman" w:hAnsi="Times New Roman" w:cs="Times New Roman"/>
          <w:iCs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акционерного </w:t>
      </w:r>
      <w:r w:rsidRPr="00E364A6">
        <w:rPr>
          <w:rFonts w:ascii="Times New Roman" w:hAnsi="Times New Roman" w:cs="Times New Roman"/>
          <w:iCs/>
          <w:sz w:val="24"/>
          <w:szCs w:val="24"/>
        </w:rPr>
        <w:t>общества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следующий</w:t>
      </w:r>
      <w:r w:rsidRPr="00E364A6">
        <w:rPr>
          <w:rFonts w:ascii="Times New Roman" w:hAnsi="Times New Roman" w:cs="Times New Roman"/>
          <w:iCs/>
          <w:sz w:val="24"/>
          <w:szCs w:val="24"/>
        </w:rPr>
        <w:t>: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91B" w:rsidRPr="00E364A6" w:rsidTr="00D577EE">
        <w:tc>
          <w:tcPr>
            <w:tcW w:w="4785" w:type="dxa"/>
          </w:tcPr>
          <w:p w:rsidR="00B2091B" w:rsidRPr="00E364A6" w:rsidRDefault="00B2091B" w:rsidP="00D577EE">
            <w:pPr>
              <w:jc w:val="center"/>
              <w:rPr>
                <w:rFonts w:ascii="Times New Roman" w:hAnsi="Times New Roman" w:cs="Times New Roman"/>
              </w:rPr>
            </w:pPr>
            <w:r w:rsidRPr="00E364A6">
              <w:rPr>
                <w:rFonts w:ascii="Times New Roman" w:hAnsi="Times New Roman" w:cs="Times New Roman"/>
              </w:rPr>
              <w:t>Наименование органа управления</w:t>
            </w:r>
          </w:p>
        </w:tc>
        <w:tc>
          <w:tcPr>
            <w:tcW w:w="4786" w:type="dxa"/>
          </w:tcPr>
          <w:p w:rsidR="00B2091B" w:rsidRPr="00E364A6" w:rsidRDefault="00B2091B" w:rsidP="00D577EE">
            <w:pPr>
              <w:jc w:val="center"/>
              <w:rPr>
                <w:rFonts w:ascii="Times New Roman" w:hAnsi="Times New Roman" w:cs="Times New Roman"/>
              </w:rPr>
            </w:pPr>
            <w:r w:rsidRPr="00E364A6">
              <w:rPr>
                <w:rFonts w:ascii="Times New Roman" w:hAnsi="Times New Roman" w:cs="Times New Roman"/>
              </w:rPr>
              <w:t>Совокупный размер всех вознаграждений за 201</w:t>
            </w:r>
            <w:r>
              <w:rPr>
                <w:rFonts w:ascii="Times New Roman" w:hAnsi="Times New Roman" w:cs="Times New Roman"/>
              </w:rPr>
              <w:t>6</w:t>
            </w:r>
            <w:r w:rsidRPr="00E364A6">
              <w:rPr>
                <w:rFonts w:ascii="Times New Roman" w:hAnsi="Times New Roman" w:cs="Times New Roman"/>
              </w:rPr>
              <w:t xml:space="preserve"> г., тыс. руб.</w:t>
            </w:r>
          </w:p>
        </w:tc>
      </w:tr>
      <w:tr w:rsidR="00B2091B" w:rsidRPr="00E364A6" w:rsidTr="00D577EE">
        <w:tc>
          <w:tcPr>
            <w:tcW w:w="4785" w:type="dxa"/>
          </w:tcPr>
          <w:p w:rsidR="00B2091B" w:rsidRPr="00E364A6" w:rsidRDefault="00B2091B" w:rsidP="00D577EE">
            <w:pPr>
              <w:rPr>
                <w:rFonts w:ascii="Times New Roman" w:hAnsi="Times New Roman" w:cs="Times New Roman"/>
              </w:rPr>
            </w:pPr>
            <w:r w:rsidRPr="00E364A6">
              <w:rPr>
                <w:rFonts w:ascii="Times New Roman" w:hAnsi="Times New Roman" w:cs="Times New Roman"/>
              </w:rPr>
              <w:t>Совет директоров Общества</w:t>
            </w:r>
          </w:p>
        </w:tc>
        <w:tc>
          <w:tcPr>
            <w:tcW w:w="4786" w:type="dxa"/>
          </w:tcPr>
          <w:p w:rsidR="00B2091B" w:rsidRPr="00E364A6" w:rsidRDefault="00B2091B" w:rsidP="00D577EE">
            <w:pPr>
              <w:jc w:val="center"/>
              <w:rPr>
                <w:rFonts w:ascii="Times New Roman" w:hAnsi="Times New Roman" w:cs="Times New Roman"/>
              </w:rPr>
            </w:pPr>
            <w:r w:rsidRPr="00E364A6">
              <w:rPr>
                <w:rFonts w:ascii="Times New Roman" w:hAnsi="Times New Roman" w:cs="Times New Roman"/>
              </w:rPr>
              <w:t>466,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091B" w:rsidRPr="00E364A6" w:rsidTr="00D577EE">
        <w:tc>
          <w:tcPr>
            <w:tcW w:w="4785" w:type="dxa"/>
          </w:tcPr>
          <w:p w:rsidR="00B2091B" w:rsidRPr="00E364A6" w:rsidRDefault="00B2091B" w:rsidP="00D577EE">
            <w:pPr>
              <w:rPr>
                <w:rFonts w:ascii="Times New Roman" w:hAnsi="Times New Roman" w:cs="Times New Roman"/>
              </w:rPr>
            </w:pPr>
            <w:r w:rsidRPr="00E364A6">
              <w:rPr>
                <w:rFonts w:ascii="Times New Roman" w:hAnsi="Times New Roman" w:cs="Times New Roman"/>
              </w:rPr>
              <w:t>Коллегиальный исполнительный орган управления</w:t>
            </w:r>
          </w:p>
        </w:tc>
        <w:tc>
          <w:tcPr>
            <w:tcW w:w="4786" w:type="dxa"/>
          </w:tcPr>
          <w:p w:rsidR="00B2091B" w:rsidRPr="00E364A6" w:rsidRDefault="00B2091B" w:rsidP="00D577EE">
            <w:pPr>
              <w:jc w:val="center"/>
              <w:rPr>
                <w:rFonts w:ascii="Times New Roman" w:hAnsi="Times New Roman" w:cs="Times New Roman"/>
              </w:rPr>
            </w:pPr>
            <w:r w:rsidRPr="00E364A6">
              <w:rPr>
                <w:rFonts w:ascii="Times New Roman" w:hAnsi="Times New Roman" w:cs="Times New Roman"/>
              </w:rPr>
              <w:t>0</w:t>
            </w:r>
          </w:p>
        </w:tc>
      </w:tr>
    </w:tbl>
    <w:p w:rsidR="00B2091B" w:rsidRPr="00E364A6" w:rsidRDefault="00B2091B" w:rsidP="00B2091B">
      <w:pPr>
        <w:rPr>
          <w:rFonts w:ascii="Times New Roman" w:hAnsi="Times New Roman" w:cs="Times New Roman"/>
        </w:rPr>
      </w:pP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Информация приведена без учета удержанного налога на доходы физических лиц (НДФЛ).</w:t>
      </w: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91B" w:rsidRPr="00E364A6" w:rsidRDefault="00B2091B" w:rsidP="00B2091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4A6">
        <w:rPr>
          <w:rFonts w:ascii="Times New Roman" w:hAnsi="Times New Roman" w:cs="Times New Roman"/>
          <w:iCs/>
          <w:sz w:val="24"/>
          <w:szCs w:val="24"/>
        </w:rPr>
        <w:t>Информация в настоящем разделе годового отчета приведена с учетом требований соблюдения законодательства о персональных данных.</w:t>
      </w:r>
    </w:p>
    <w:p w:rsidR="00A07112" w:rsidRDefault="00A07112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87EDB" w:rsidRPr="00ED5602" w:rsidRDefault="00787EDB" w:rsidP="0064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A62397" w:rsidRDefault="00A62397" w:rsidP="00011196">
      <w:pPr>
        <w:pStyle w:val="Prikaz"/>
        <w:ind w:firstLine="0"/>
        <w:jc w:val="center"/>
        <w:rPr>
          <w:rFonts w:eastAsia="Arial Unicode MS"/>
          <w:b/>
          <w:bCs/>
          <w:iCs/>
          <w:sz w:val="24"/>
          <w:szCs w:val="24"/>
        </w:rPr>
      </w:pPr>
    </w:p>
    <w:p w:rsidR="00011196" w:rsidRPr="00A62397" w:rsidRDefault="00643F2C" w:rsidP="00011196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A62397">
        <w:rPr>
          <w:rFonts w:eastAsia="Arial Unicode MS"/>
          <w:b/>
          <w:bCs/>
          <w:iCs/>
          <w:sz w:val="24"/>
          <w:szCs w:val="24"/>
          <w:lang w:val="en-US"/>
        </w:rPr>
        <w:t>XI</w:t>
      </w:r>
      <w:r w:rsidR="00B2091B">
        <w:rPr>
          <w:rFonts w:eastAsia="Arial Unicode MS"/>
          <w:b/>
          <w:bCs/>
          <w:iCs/>
          <w:sz w:val="24"/>
          <w:szCs w:val="24"/>
          <w:lang w:val="en-US"/>
        </w:rPr>
        <w:t>I</w:t>
      </w:r>
      <w:r w:rsidRPr="00A62397">
        <w:rPr>
          <w:rFonts w:eastAsia="Arial Unicode MS"/>
          <w:b/>
          <w:bCs/>
          <w:iCs/>
          <w:sz w:val="24"/>
          <w:szCs w:val="24"/>
        </w:rPr>
        <w:t xml:space="preserve">. </w:t>
      </w:r>
      <w:r w:rsidR="00A62397" w:rsidRPr="00A62397">
        <w:rPr>
          <w:b/>
          <w:bCs/>
          <w:sz w:val="24"/>
          <w:szCs w:val="24"/>
        </w:rPr>
        <w:t>Сведения о соблюдении обществом принципов и рекомендаций кодекса корпоративного управления</w:t>
      </w:r>
    </w:p>
    <w:p w:rsidR="00643F2C" w:rsidRDefault="00643F2C" w:rsidP="0001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DFF" w:rsidRPr="00643F2C" w:rsidRDefault="00F31DFF" w:rsidP="0001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официально не утвержден кодекс корпоративного управления или ино</w:t>
      </w:r>
      <w:r w:rsidR="00C26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аналогичный документ, однако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АО «РИКТ» 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:rsidR="00C647B0" w:rsidRPr="001B1009" w:rsidRDefault="00C647B0" w:rsidP="00C26F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стремится следовать принципам и рекомендациям, заложенным в Кодексе корпоративного поведения, рекомендованным к применению Письмом Банка России от 10.04.2014 г. №06-52/2463 «О кодексе корпоративного управления»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в настоящее время не утвержден внутренний документ, регламентирующий все сферы взаимодействия с акционерами и инвесторами.</w:t>
      </w:r>
    </w:p>
    <w:p w:rsidR="00C647B0" w:rsidRPr="001B1009" w:rsidRDefault="00C647B0" w:rsidP="00C64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Органы управления осуществляют свои 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следуя принципам, рекомендованными в Кодексе  корпоративного поведения, основным из которых  является строгая защита  прав акционеров </w:t>
      </w:r>
      <w:r w:rsidR="00C26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инвесторов. Совет директоров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АО «РИКТ» уделяет особое внимание соблюдению и защите прав акционеров.</w:t>
      </w: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Акционеры имеют право  участвовать в управлении акционерным обществом путем принятия решений  по наиболее важным  вопросам деятельности общества на общем собрании акционеров.</w:t>
      </w: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Акционерам предоставлено право на регулярное и своевременное получение информации о деятельности Общества. Устав Общества определяет место публикации информации, затрагивающей права акционеров, на сайте компании. В соответствии с приказом РО ФСФР России в СФО от 29.07.2011г. № 51-11-709/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пз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-и, Общество освобождено от обязанности 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раскрытие (и/или предоставление) информации о ценных бумагах в форме ежеквартального отчета и сообщений о существенных фактах, касающихся финансово-хозяйственной деятельности эмитента. </w:t>
      </w: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Основная информация об Обществе  оперативно размещается на странице Общества в сети Интернет по адресу: </w:t>
      </w:r>
      <w:hyperlink r:id="rId14" w:history="1">
        <w:r w:rsidRPr="001B100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http://rikt.ru/shareholder</w:t>
        </w:r>
      </w:hyperlink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сайте уполномоченного агентства </w:t>
      </w:r>
      <w:hyperlink r:id="rId15" w:history="1">
        <w:r w:rsidRPr="001B100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http://disclosure.skrin.ru/disclosure/4214004610</w:t>
        </w:r>
      </w:hyperlink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Приказом ФСФР России № 05-5/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пз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 «Об утверждении Положения о раскрытии информации эмитентами эмиссионных ценных бумаг», Общество зарегистрировалось на ленте новостей агентства </w:t>
      </w:r>
      <w:r w:rsidRPr="001B1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«СКРИН»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, где публикуются сообщения о существенных фактах не позднее одного дня, с момента их наступления.</w:t>
      </w: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Общество информирует акционеров о существенных фактах на странице сети  «Интернет» не позднее 3 дней.</w:t>
      </w:r>
    </w:p>
    <w:p w:rsidR="00C647B0" w:rsidRPr="001B1009" w:rsidRDefault="00C647B0" w:rsidP="00C64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Акционерам обеспечивается право на участие в распределение прибыли путем принятия ими решения  о  распределении  прибыли  на  годовом общем  собрании акционеров и на внеочередных общих собраниях.</w:t>
      </w:r>
    </w:p>
    <w:p w:rsidR="00C647B0" w:rsidRPr="001B1009" w:rsidRDefault="00C647B0" w:rsidP="00C64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Общество предоставляет акционерам необходимую информацию, публикует решения Собраний акционеров о выплате дивидендов и их размере, а также порядке получения, который исключает неоправданные сложности при их получении.</w:t>
      </w:r>
    </w:p>
    <w:p w:rsidR="00C647B0" w:rsidRPr="001B1009" w:rsidRDefault="00C647B0" w:rsidP="00C64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Обществе функции корпоративного секретаря выполняет специальное уполномоченное лицо, в должностных обязанностях которого отражены рекомендации Кодекса корпоративного поведения, а также внутренних документов, утвержденных в Обществе по реализации основных принципов корпоративного поведения (например, порядок проведения общих собраний акционеров).</w:t>
      </w:r>
    </w:p>
    <w:p w:rsidR="00F31DFF" w:rsidRDefault="00F31DFF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EEF" w:rsidRPr="007747B4" w:rsidRDefault="00E74EEF" w:rsidP="0077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6EE0" w:rsidRPr="007747B4" w:rsidRDefault="007747B4" w:rsidP="00A06EE0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7747B4">
        <w:rPr>
          <w:b/>
          <w:bCs/>
          <w:iCs/>
          <w:sz w:val="24"/>
          <w:szCs w:val="24"/>
          <w:lang w:val="en-US"/>
        </w:rPr>
        <w:t>X</w:t>
      </w:r>
      <w:r w:rsidR="00B2091B">
        <w:rPr>
          <w:b/>
          <w:bCs/>
          <w:iCs/>
          <w:sz w:val="24"/>
          <w:szCs w:val="24"/>
          <w:lang w:val="en-US"/>
        </w:rPr>
        <w:t>III</w:t>
      </w:r>
      <w:r w:rsidRPr="007747B4">
        <w:rPr>
          <w:b/>
          <w:bCs/>
          <w:iCs/>
          <w:sz w:val="24"/>
          <w:szCs w:val="24"/>
        </w:rPr>
        <w:t xml:space="preserve">. </w:t>
      </w:r>
      <w:r w:rsidR="00A06EE0" w:rsidRPr="007747B4">
        <w:rPr>
          <w:b/>
          <w:bCs/>
          <w:sz w:val="24"/>
          <w:szCs w:val="24"/>
        </w:rPr>
        <w:t>Сведения о крупных сделках, совершенных обществом в отчетном году</w:t>
      </w:r>
    </w:p>
    <w:p w:rsidR="00F31DFF" w:rsidRDefault="00A06EE0" w:rsidP="00A0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B4">
        <w:rPr>
          <w:rFonts w:ascii="Times New Roman" w:hAnsi="Times New Roman" w:cs="Times New Roman"/>
          <w:sz w:val="24"/>
          <w:szCs w:val="24"/>
        </w:rPr>
        <w:tab/>
      </w:r>
    </w:p>
    <w:p w:rsidR="00A06EE0" w:rsidRPr="007747B4" w:rsidRDefault="00A06EE0" w:rsidP="00A0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B4">
        <w:rPr>
          <w:rFonts w:ascii="Times New Roman" w:hAnsi="Times New Roman" w:cs="Times New Roman"/>
          <w:sz w:val="24"/>
          <w:szCs w:val="24"/>
        </w:rPr>
        <w:tab/>
        <w:t>В отчетном 201</w:t>
      </w:r>
      <w:r w:rsidR="00ED5024">
        <w:rPr>
          <w:rFonts w:ascii="Times New Roman" w:hAnsi="Times New Roman" w:cs="Times New Roman"/>
          <w:sz w:val="24"/>
          <w:szCs w:val="24"/>
        </w:rPr>
        <w:t>6</w:t>
      </w:r>
      <w:r w:rsidRPr="007747B4">
        <w:rPr>
          <w:rFonts w:ascii="Times New Roman" w:hAnsi="Times New Roman" w:cs="Times New Roman"/>
          <w:sz w:val="24"/>
          <w:szCs w:val="24"/>
        </w:rPr>
        <w:t xml:space="preserve"> году крупных сделок Обществом не совершалось.</w:t>
      </w:r>
    </w:p>
    <w:p w:rsidR="00A06EE0" w:rsidRDefault="00A06EE0" w:rsidP="00A0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B4" w:rsidRDefault="007747B4" w:rsidP="007747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47B4" w:rsidRPr="00A06EE0" w:rsidRDefault="007747B4" w:rsidP="00A06EE0">
      <w:pPr>
        <w:pStyle w:val="Prikaz"/>
        <w:ind w:firstLine="0"/>
        <w:jc w:val="center"/>
        <w:rPr>
          <w:sz w:val="24"/>
          <w:szCs w:val="24"/>
        </w:rPr>
      </w:pPr>
      <w:r w:rsidRPr="007747B4">
        <w:rPr>
          <w:b/>
          <w:bCs/>
          <w:sz w:val="24"/>
          <w:szCs w:val="24"/>
          <w:lang w:val="en-US"/>
        </w:rPr>
        <w:t>X</w:t>
      </w:r>
      <w:r w:rsidR="00B2091B">
        <w:rPr>
          <w:b/>
          <w:bCs/>
          <w:sz w:val="24"/>
          <w:szCs w:val="24"/>
          <w:lang w:val="en-US"/>
        </w:rPr>
        <w:t>I</w:t>
      </w:r>
      <w:r w:rsidRPr="007747B4">
        <w:rPr>
          <w:b/>
          <w:bCs/>
          <w:sz w:val="24"/>
          <w:szCs w:val="24"/>
          <w:lang w:val="en-US"/>
        </w:rPr>
        <w:t>V</w:t>
      </w:r>
      <w:r w:rsidRPr="007747B4">
        <w:rPr>
          <w:b/>
          <w:bCs/>
          <w:sz w:val="24"/>
          <w:szCs w:val="24"/>
        </w:rPr>
        <w:t xml:space="preserve">. Сведения о сделках </w:t>
      </w:r>
      <w:r w:rsidRPr="007747B4">
        <w:rPr>
          <w:b/>
          <w:bCs/>
          <w:sz w:val="24"/>
          <w:szCs w:val="24"/>
          <w:lang w:val="en-US"/>
        </w:rPr>
        <w:t>c</w:t>
      </w:r>
      <w:r w:rsidRPr="007747B4">
        <w:rPr>
          <w:b/>
          <w:bCs/>
          <w:sz w:val="24"/>
          <w:szCs w:val="24"/>
        </w:rPr>
        <w:t xml:space="preserve"> заинтересов</w:t>
      </w:r>
      <w:r>
        <w:rPr>
          <w:b/>
          <w:bCs/>
          <w:sz w:val="24"/>
          <w:szCs w:val="24"/>
        </w:rPr>
        <w:t>анностью, совершенных обществом</w:t>
      </w:r>
    </w:p>
    <w:p w:rsidR="007747B4" w:rsidRPr="007747B4" w:rsidRDefault="007747B4" w:rsidP="007747B4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7747B4">
        <w:rPr>
          <w:b/>
          <w:bCs/>
          <w:sz w:val="24"/>
          <w:szCs w:val="24"/>
        </w:rPr>
        <w:t>в отчетном году</w:t>
      </w:r>
    </w:p>
    <w:p w:rsidR="00F31DFF" w:rsidRPr="007747B4" w:rsidRDefault="00F31DFF" w:rsidP="0077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B4" w:rsidRPr="007747B4" w:rsidRDefault="007747B4" w:rsidP="0077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B4">
        <w:rPr>
          <w:rFonts w:ascii="Times New Roman" w:hAnsi="Times New Roman" w:cs="Times New Roman"/>
          <w:sz w:val="24"/>
          <w:szCs w:val="24"/>
        </w:rPr>
        <w:tab/>
        <w:t>В отчетном 201</w:t>
      </w:r>
      <w:r w:rsidR="00ED5024">
        <w:rPr>
          <w:rFonts w:ascii="Times New Roman" w:hAnsi="Times New Roman" w:cs="Times New Roman"/>
          <w:sz w:val="24"/>
          <w:szCs w:val="24"/>
        </w:rPr>
        <w:t>6</w:t>
      </w:r>
      <w:r w:rsidRPr="007747B4">
        <w:rPr>
          <w:rFonts w:ascii="Times New Roman" w:hAnsi="Times New Roman" w:cs="Times New Roman"/>
          <w:sz w:val="24"/>
          <w:szCs w:val="24"/>
        </w:rPr>
        <w:t xml:space="preserve"> году сделок с заинтересованностью Обществом не совершалось.</w:t>
      </w:r>
    </w:p>
    <w:p w:rsidR="007747B4" w:rsidRDefault="007747B4" w:rsidP="0077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EEF" w:rsidRPr="007747B4" w:rsidRDefault="00E74EEF" w:rsidP="0077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B4" w:rsidRPr="007747B4" w:rsidRDefault="007747B4" w:rsidP="007747B4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7747B4">
        <w:rPr>
          <w:b/>
          <w:bCs/>
          <w:sz w:val="24"/>
          <w:szCs w:val="24"/>
          <w:lang w:val="en-US"/>
        </w:rPr>
        <w:t>X</w:t>
      </w:r>
      <w:r w:rsidR="00A40D51">
        <w:rPr>
          <w:b/>
          <w:bCs/>
          <w:sz w:val="24"/>
          <w:szCs w:val="24"/>
          <w:lang w:val="en-US"/>
        </w:rPr>
        <w:t>V</w:t>
      </w:r>
      <w:r w:rsidRPr="007747B4">
        <w:rPr>
          <w:b/>
          <w:bCs/>
          <w:sz w:val="24"/>
          <w:szCs w:val="24"/>
        </w:rPr>
        <w:t>. Дополнительная информация для акционеров</w:t>
      </w:r>
    </w:p>
    <w:p w:rsidR="00F31DFF" w:rsidRPr="007747B4" w:rsidRDefault="00F31DFF" w:rsidP="00774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4A" w:rsidRDefault="00ED5024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Контактная информация Акционерное общество</w:t>
      </w:r>
      <w:r w:rsidR="003B0C4A" w:rsidRPr="001B10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РИКТ» (</w:t>
      </w:r>
      <w:r w:rsidR="003B0C4A" w:rsidRPr="001B10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АО «РИКТ»):</w:t>
      </w:r>
    </w:p>
    <w:p w:rsidR="00F31DFF" w:rsidRPr="001B1009" w:rsidRDefault="00F31DFF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Адрес юридический и фактический (для переписки):</w:t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652870  Россия Кемеровская область, 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еждуреченск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ул.Чехова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д.9</w:t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ИНН/КПП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4214004610 / 421401001</w:t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ОКПО 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26622785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ОКВЭД 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64.20</w:t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1034214000215</w:t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Эл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очта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6" w:history="1">
        <w:r w:rsidRPr="001B100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rikt@rikt.ru</w:t>
        </w:r>
      </w:hyperlink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в Интернет       </w:t>
      </w:r>
      <w:hyperlink r:id="rId17" w:history="1">
        <w:r w:rsidRPr="001B100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http://www.rikt.ru</w:t>
        </w:r>
      </w:hyperlink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B100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ОСБ </w:t>
      </w:r>
      <w:proofErr w:type="spellStart"/>
      <w:r w:rsidRPr="001B100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</w:t>
      </w:r>
      <w:proofErr w:type="gramStart"/>
      <w:r w:rsidRPr="001B100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.М</w:t>
      </w:r>
      <w:proofErr w:type="gramEnd"/>
      <w:r w:rsidRPr="001B100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еждуреченск</w:t>
      </w:r>
      <w:proofErr w:type="spellEnd"/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Расч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чет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40702810226070100409 в  Кемеровском Отделении </w:t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8615 ПАО Сбербанк 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емерово</w:t>
      </w:r>
      <w:proofErr w:type="spellEnd"/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Корр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чет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30101810200000000612</w:t>
      </w:r>
    </w:p>
    <w:p w:rsidR="003B0C4A" w:rsidRPr="001B1009" w:rsidRDefault="003B0C4A" w:rsidP="003B0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043207612</w:t>
      </w:r>
    </w:p>
    <w:p w:rsidR="00A82176" w:rsidRDefault="00A82176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0C4A" w:rsidRPr="001B1009" w:rsidRDefault="00ED5024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Регистратором </w:t>
      </w:r>
      <w:r w:rsidR="003B0C4A" w:rsidRPr="001B10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АО «РИКТ» в соответствии с заключенным договором является </w:t>
      </w:r>
      <w:r w:rsidR="003B0C4A"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Закрытое акционерное общество «Сибирская регистрационная компания» (ЗАО «СРК»)</w:t>
      </w:r>
      <w:r w:rsidR="003B0C4A" w:rsidRPr="001B10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31DFF" w:rsidRDefault="00F31DFF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C4A" w:rsidRPr="001B1009" w:rsidRDefault="003B0C4A" w:rsidP="003B0C4A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(адреса): 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654005 г. Новокузнецк пр. Строителей 57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ИНН/КПП 4217027573/421701001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ОГРН 1024201467510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телефоны регистратора: (3843) 74-91-40, (3843) 74-91-39</w:t>
      </w:r>
    </w:p>
    <w:p w:rsidR="00243D0C" w:rsidRDefault="00243D0C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D0C" w:rsidRDefault="00243D0C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лицензии, выданной регистратору: №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10-000-1-00315 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выдачи: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16.04.2004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действия: 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Бессрочная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выдавшего лицензию:</w:t>
      </w:r>
      <w:r w:rsidRPr="001B1009">
        <w:rPr>
          <w:rStyle w:val="Subst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ФКЦБ (ФСФР) России</w:t>
      </w:r>
    </w:p>
    <w:p w:rsidR="003B0C4A" w:rsidRDefault="003B0C4A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D0C" w:rsidRPr="00244834" w:rsidRDefault="00243D0C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7B0" w:rsidRDefault="00C647B0" w:rsidP="00C647B0">
      <w:pPr>
        <w:spacing w:after="0" w:line="240" w:lineRule="auto"/>
        <w:ind w:firstLine="708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Аудитором общества является 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Общество с ограниченной ответственностью «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Аудиторская компания «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Бизнес-Аудит» (ООО «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АК «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Бизнес-Аудит»)</w:t>
      </w:r>
    </w:p>
    <w:p w:rsidR="00243D0C" w:rsidRPr="001B1009" w:rsidRDefault="00243D0C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647B0" w:rsidRPr="001B1009" w:rsidRDefault="00C647B0" w:rsidP="00C647B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(адреса): 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6540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8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0 </w:t>
      </w:r>
      <w:proofErr w:type="spellStart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г</w:t>
      </w:r>
      <w:proofErr w:type="gramStart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.Н</w:t>
      </w:r>
      <w:proofErr w:type="gramEnd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овокузнецк</w:t>
      </w:r>
      <w:proofErr w:type="spellEnd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Кемеровской области </w:t>
      </w:r>
      <w:proofErr w:type="spellStart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ул.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Тольятти</w:t>
      </w:r>
      <w:proofErr w:type="spellEnd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64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- 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20</w:t>
      </w:r>
    </w:p>
    <w:p w:rsidR="00C647B0" w:rsidRDefault="00C647B0" w:rsidP="00C647B0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3B0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телефоны аудитора: </w:t>
      </w:r>
      <w:r w:rsidRPr="003B0C4A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8-905-903-0641</w:t>
      </w:r>
    </w:p>
    <w:p w:rsidR="00C647B0" w:rsidRPr="00E751F1" w:rsidRDefault="00C647B0" w:rsidP="00C647B0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E751F1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Директор ООО «АК «Бизнес-Аудит» </w:t>
      </w:r>
      <w:proofErr w:type="spellStart"/>
      <w:r w:rsidRPr="00E751F1">
        <w:rPr>
          <w:rStyle w:val="af2"/>
          <w:rFonts w:ascii="Times New Roman" w:hAnsi="Times New Roman" w:cs="Times New Roman"/>
          <w:i/>
          <w:iCs/>
          <w:sz w:val="24"/>
          <w:szCs w:val="24"/>
        </w:rPr>
        <w:t>Аглетдинова</w:t>
      </w:r>
      <w:proofErr w:type="spellEnd"/>
      <w:r w:rsidRPr="00E751F1">
        <w:rPr>
          <w:rStyle w:val="af2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1F1">
        <w:rPr>
          <w:rStyle w:val="af2"/>
          <w:rFonts w:ascii="Times New Roman" w:hAnsi="Times New Roman" w:cs="Times New Roman"/>
          <w:i/>
          <w:iCs/>
          <w:sz w:val="24"/>
          <w:szCs w:val="24"/>
        </w:rPr>
        <w:t>Сания</w:t>
      </w:r>
      <w:proofErr w:type="spellEnd"/>
      <w:r w:rsidRPr="00E751F1">
        <w:rPr>
          <w:rStyle w:val="af2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1F1">
        <w:rPr>
          <w:rStyle w:val="af2"/>
          <w:rFonts w:ascii="Times New Roman" w:hAnsi="Times New Roman" w:cs="Times New Roman"/>
          <w:i/>
          <w:iCs/>
          <w:sz w:val="24"/>
          <w:szCs w:val="24"/>
        </w:rPr>
        <w:t>Миннезагитовна</w:t>
      </w:r>
      <w:proofErr w:type="spellEnd"/>
    </w:p>
    <w:p w:rsidR="00C647B0" w:rsidRDefault="00C647B0" w:rsidP="00C6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4A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Электронная почта: </w:t>
      </w:r>
      <w:hyperlink r:id="rId18" w:history="1">
        <w:r w:rsidRPr="00A43970">
          <w:rPr>
            <w:rStyle w:val="a9"/>
            <w:rFonts w:ascii="Times New Roman" w:hAnsi="Times New Roman" w:cs="Times New Roman"/>
            <w:sz w:val="24"/>
            <w:szCs w:val="24"/>
          </w:rPr>
          <w:t>biznes-audit@bk.ru</w:t>
        </w:r>
      </w:hyperlink>
    </w:p>
    <w:p w:rsidR="00C647B0" w:rsidRPr="003B0C4A" w:rsidRDefault="00C647B0" w:rsidP="00C647B0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3B0C4A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ИНН/КПП 4217138724/421701001</w:t>
      </w:r>
    </w:p>
    <w:p w:rsidR="00C647B0" w:rsidRPr="003B0C4A" w:rsidRDefault="00C647B0" w:rsidP="00C64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C4A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ОГРН 1114217011193</w:t>
      </w:r>
    </w:p>
    <w:p w:rsidR="00243D0C" w:rsidRDefault="00243D0C" w:rsidP="00C647B0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</w:pPr>
    </w:p>
    <w:p w:rsidR="00C647B0" w:rsidRPr="001B1009" w:rsidRDefault="00C647B0" w:rsidP="00C647B0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ООО «АК «Бизнес-Аудит»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является членом саморегулируемой организац</w:t>
      </w:r>
      <w:proofErr w:type="gramStart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ии ау</w:t>
      </w:r>
      <w:proofErr w:type="gramEnd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диторов </w:t>
      </w: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Некоммерческое партнерство «Российская Коллегия аудиторов</w:t>
      </w:r>
    </w:p>
    <w:p w:rsidR="00C647B0" w:rsidRPr="001B1009" w:rsidRDefault="00C647B0" w:rsidP="00C64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Дата включения в реестр сведений о саморегулируемой организац</w:t>
      </w:r>
      <w:proofErr w:type="gramStart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ии ау</w:t>
      </w:r>
      <w:proofErr w:type="gramEnd"/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диторов: 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br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05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11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.20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13г. за основным регистрационным номером (ОРНЗ) 11305034807</w:t>
      </w:r>
      <w:r w:rsidRPr="001B1009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</w:p>
    <w:p w:rsidR="00C647B0" w:rsidRPr="00244834" w:rsidRDefault="00C647B0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7B0" w:rsidRPr="00244834" w:rsidRDefault="00C647B0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C4A" w:rsidRPr="001B1009" w:rsidRDefault="003B0C4A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вопросам выплаты начисленных дивидендов необходимо обращаться: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(адреса): 652870 Кемеровская область, 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еждуреченск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ул.Чехова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д.9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телефоны: (38475) 6-50-37</w:t>
      </w:r>
    </w:p>
    <w:p w:rsidR="003B0C4A" w:rsidRDefault="003B0C4A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D0C" w:rsidRPr="001B1009" w:rsidRDefault="00243D0C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C4A" w:rsidRPr="001B1009" w:rsidRDefault="003B0C4A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вопросам получения доступа к информации для акционеров необходимо обращаться: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(адреса): 652870 Кемеровская область, 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еждуреченск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ул.Чехова</w:t>
      </w:r>
      <w:proofErr w:type="spellEnd"/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д.9</w:t>
      </w:r>
    </w:p>
    <w:p w:rsidR="003B0C4A" w:rsidRPr="001B1009" w:rsidRDefault="003B0C4A" w:rsidP="003B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0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телефоны: (38475) 6-50-37</w:t>
      </w:r>
    </w:p>
    <w:p w:rsidR="003B0C4A" w:rsidRPr="001B1009" w:rsidRDefault="003B0C4A" w:rsidP="003B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7B4" w:rsidRDefault="007747B4" w:rsidP="00A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0D51" w:rsidRDefault="00A40D51" w:rsidP="00A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4E752C" w:rsidRDefault="004E752C" w:rsidP="00A40D51">
      <w:pPr>
        <w:pStyle w:val="Prikaz"/>
        <w:ind w:firstLine="0"/>
        <w:jc w:val="center"/>
        <w:rPr>
          <w:b/>
          <w:bCs/>
        </w:rPr>
      </w:pPr>
    </w:p>
    <w:p w:rsidR="00A40D51" w:rsidRPr="00A40D51" w:rsidRDefault="00A40D51" w:rsidP="00A40D51">
      <w:pPr>
        <w:pStyle w:val="Prikaz"/>
        <w:ind w:firstLine="0"/>
        <w:jc w:val="center"/>
        <w:rPr>
          <w:b/>
          <w:bCs/>
        </w:rPr>
      </w:pPr>
      <w:r w:rsidRPr="000B0A5F">
        <w:rPr>
          <w:b/>
          <w:bCs/>
        </w:rPr>
        <w:lastRenderedPageBreak/>
        <w:t>Приложение №1</w:t>
      </w:r>
    </w:p>
    <w:p w:rsidR="004562A9" w:rsidRPr="00244834" w:rsidRDefault="004562A9" w:rsidP="004562A9">
      <w:pPr>
        <w:pStyle w:val="Prikaz"/>
        <w:ind w:firstLine="0"/>
        <w:jc w:val="center"/>
        <w:rPr>
          <w:b/>
          <w:bCs/>
        </w:rPr>
      </w:pPr>
      <w:r>
        <w:rPr>
          <w:b/>
          <w:bCs/>
        </w:rPr>
        <w:t>Заключение ревизионной комиссии общества</w:t>
      </w:r>
    </w:p>
    <w:p w:rsidR="004562A9" w:rsidRPr="00244834" w:rsidRDefault="004562A9" w:rsidP="004562A9">
      <w:pPr>
        <w:pStyle w:val="Prikaz"/>
        <w:ind w:firstLine="0"/>
        <w:jc w:val="center"/>
        <w:rPr>
          <w:b/>
          <w:bCs/>
        </w:rPr>
      </w:pPr>
    </w:p>
    <w:p w:rsidR="004562A9" w:rsidRPr="00133588" w:rsidRDefault="009F27B1" w:rsidP="009A1E70">
      <w:pPr>
        <w:pStyle w:val="Prikaz"/>
        <w:ind w:firstLine="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48937" cy="8562109"/>
            <wp:effectExtent l="0" t="0" r="4445" b="0"/>
            <wp:docPr id="1" name="Рисунок 1" descr="D:\Мои документы\DOC\Советы\Годовой отчет\2016 заключение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C\Советы\Годовой отчет\2016 заключение Р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33" cy="85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2A9" w:rsidRPr="00133588" w:rsidSect="006E3B86">
      <w:headerReference w:type="default" r:id="rId20"/>
      <w:footerReference w:type="default" r:id="rId21"/>
      <w:pgSz w:w="11906" w:h="16838"/>
      <w:pgMar w:top="993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2D" w:rsidRDefault="00C50D2D" w:rsidP="000C708C">
      <w:pPr>
        <w:spacing w:after="0" w:line="240" w:lineRule="auto"/>
      </w:pPr>
      <w:r>
        <w:separator/>
      </w:r>
    </w:p>
  </w:endnote>
  <w:endnote w:type="continuationSeparator" w:id="0">
    <w:p w:rsidR="00C50D2D" w:rsidRDefault="00C50D2D" w:rsidP="000C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FA" w:rsidRPr="006E3B86" w:rsidRDefault="00C831FA" w:rsidP="006E3B86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0742A" wp14:editId="64353CA8">
              <wp:simplePos x="0" y="0"/>
              <wp:positionH relativeFrom="page">
                <wp:posOffset>7021195</wp:posOffset>
              </wp:positionH>
              <wp:positionV relativeFrom="page">
                <wp:posOffset>9881397</wp:posOffset>
              </wp:positionV>
              <wp:extent cx="368300" cy="274320"/>
              <wp:effectExtent l="0" t="0" r="12700" b="11430"/>
              <wp:wrapNone/>
              <wp:docPr id="7" name="Загнутый угол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831FA" w:rsidRDefault="00C831F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59D9" w:rsidRPr="00F959D9">
                            <w:rPr>
                              <w:noProof/>
                              <w:sz w:val="16"/>
                              <w:szCs w:val="16"/>
                            </w:rPr>
                            <w:t>27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Загнутый угол 7" o:spid="_x0000_s1026" type="#_x0000_t65" style="position:absolute;left:0;text-align:left;margin-left:552.85pt;margin-top:778.0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" o:allowincell="f" adj="14135" strokecolor="gray" strokeweight=".25pt">
              <v:textbox>
                <w:txbxContent>
                  <w:p w:rsidR="00C831FA" w:rsidRDefault="00C831F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959D9" w:rsidRPr="00F959D9">
                      <w:rPr>
                        <w:noProof/>
                        <w:sz w:val="16"/>
                        <w:szCs w:val="16"/>
                      </w:rPr>
                      <w:t>27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2D" w:rsidRDefault="00C50D2D" w:rsidP="000C708C">
      <w:pPr>
        <w:spacing w:after="0" w:line="240" w:lineRule="auto"/>
      </w:pPr>
      <w:r>
        <w:separator/>
      </w:r>
    </w:p>
  </w:footnote>
  <w:footnote w:type="continuationSeparator" w:id="0">
    <w:p w:rsidR="00C50D2D" w:rsidRDefault="00C50D2D" w:rsidP="000C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FA" w:rsidRPr="006E3B86" w:rsidRDefault="00C831FA" w:rsidP="006E3B86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 w:rsidRPr="006E3B86">
      <w:rPr>
        <w:rFonts w:ascii="Times New Roman" w:hAnsi="Times New Roman" w:cs="Times New Roman"/>
        <w:i/>
        <w:sz w:val="20"/>
        <w:szCs w:val="20"/>
      </w:rPr>
      <w:t>Годовой отчет 20</w:t>
    </w:r>
    <w:r>
      <w:rPr>
        <w:rFonts w:ascii="Times New Roman" w:hAnsi="Times New Roman" w:cs="Times New Roman"/>
        <w:i/>
        <w:sz w:val="20"/>
        <w:szCs w:val="20"/>
      </w:rPr>
      <w:t>1</w:t>
    </w:r>
    <w:r w:rsidRPr="00681755">
      <w:rPr>
        <w:rFonts w:ascii="Times New Roman" w:hAnsi="Times New Roman" w:cs="Times New Roman"/>
        <w:i/>
        <w:sz w:val="20"/>
        <w:szCs w:val="20"/>
      </w:rPr>
      <w:t>6</w:t>
    </w:r>
    <w:r w:rsidRPr="006E3B86">
      <w:rPr>
        <w:rFonts w:ascii="Times New Roman" w:hAnsi="Times New Roman" w:cs="Times New Roman"/>
        <w:i/>
        <w:sz w:val="20"/>
        <w:szCs w:val="20"/>
      </w:rPr>
      <w:t xml:space="preserve"> год</w:t>
    </w:r>
  </w:p>
  <w:p w:rsidR="00C831FA" w:rsidRPr="006E3B86" w:rsidRDefault="00C831FA" w:rsidP="006E3B86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 w:rsidRPr="006E3B86">
      <w:rPr>
        <w:rFonts w:ascii="Times New Roman" w:hAnsi="Times New Roman" w:cs="Times New Roman"/>
        <w:i/>
        <w:sz w:val="20"/>
        <w:szCs w:val="20"/>
      </w:rPr>
      <w:t xml:space="preserve">АО </w:t>
    </w:r>
    <w:r>
      <w:rPr>
        <w:rFonts w:ascii="Times New Roman" w:hAnsi="Times New Roman" w:cs="Times New Roman"/>
        <w:i/>
        <w:sz w:val="20"/>
        <w:szCs w:val="20"/>
      </w:rPr>
      <w:t>«РИКТ</w:t>
    </w:r>
    <w:r w:rsidRPr="006E3B86">
      <w:rPr>
        <w:rFonts w:ascii="Times New Roman" w:hAnsi="Times New Roman" w:cs="Times New Roman"/>
        <w:i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F40"/>
    <w:multiLevelType w:val="hybridMultilevel"/>
    <w:tmpl w:val="E79E31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1857B1"/>
    <w:multiLevelType w:val="hybridMultilevel"/>
    <w:tmpl w:val="CA64E2DA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3F86"/>
    <w:multiLevelType w:val="hybridMultilevel"/>
    <w:tmpl w:val="675CB840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4F4E"/>
    <w:multiLevelType w:val="hybridMultilevel"/>
    <w:tmpl w:val="337A2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58CE"/>
    <w:multiLevelType w:val="hybridMultilevel"/>
    <w:tmpl w:val="4FDE6036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6378"/>
    <w:multiLevelType w:val="hybridMultilevel"/>
    <w:tmpl w:val="7030556A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10EB"/>
    <w:multiLevelType w:val="hybridMultilevel"/>
    <w:tmpl w:val="90F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F8F"/>
    <w:multiLevelType w:val="hybridMultilevel"/>
    <w:tmpl w:val="00C84F3E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21B24"/>
    <w:multiLevelType w:val="hybridMultilevel"/>
    <w:tmpl w:val="B268E3FC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4A07"/>
    <w:multiLevelType w:val="hybridMultilevel"/>
    <w:tmpl w:val="670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036D"/>
    <w:multiLevelType w:val="hybridMultilevel"/>
    <w:tmpl w:val="3AD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3B63"/>
    <w:multiLevelType w:val="hybridMultilevel"/>
    <w:tmpl w:val="22764C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DE3F00"/>
    <w:multiLevelType w:val="hybridMultilevel"/>
    <w:tmpl w:val="481A62EE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57571"/>
    <w:multiLevelType w:val="hybridMultilevel"/>
    <w:tmpl w:val="87729DD2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86696"/>
    <w:multiLevelType w:val="hybridMultilevel"/>
    <w:tmpl w:val="9FB8E696"/>
    <w:lvl w:ilvl="0" w:tplc="0A34D9D6">
      <w:start w:val="11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8B5BA2"/>
    <w:multiLevelType w:val="hybridMultilevel"/>
    <w:tmpl w:val="346A342C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617A5"/>
    <w:multiLevelType w:val="hybridMultilevel"/>
    <w:tmpl w:val="982A089E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3522"/>
    <w:multiLevelType w:val="hybridMultilevel"/>
    <w:tmpl w:val="0D0E3718"/>
    <w:lvl w:ilvl="0" w:tplc="A54A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D4AC1"/>
    <w:multiLevelType w:val="hybridMultilevel"/>
    <w:tmpl w:val="0DA0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8C"/>
    <w:rsid w:val="00006701"/>
    <w:rsid w:val="00007DA8"/>
    <w:rsid w:val="00011196"/>
    <w:rsid w:val="00013E5F"/>
    <w:rsid w:val="00023EEC"/>
    <w:rsid w:val="000414FB"/>
    <w:rsid w:val="00044807"/>
    <w:rsid w:val="00062FFD"/>
    <w:rsid w:val="00080F77"/>
    <w:rsid w:val="000864FC"/>
    <w:rsid w:val="000C708C"/>
    <w:rsid w:val="000C763D"/>
    <w:rsid w:val="000F5DE4"/>
    <w:rsid w:val="000F7CDC"/>
    <w:rsid w:val="00110F32"/>
    <w:rsid w:val="001203D7"/>
    <w:rsid w:val="0012349D"/>
    <w:rsid w:val="00127795"/>
    <w:rsid w:val="00127B88"/>
    <w:rsid w:val="00133588"/>
    <w:rsid w:val="001A75F8"/>
    <w:rsid w:val="001C5A25"/>
    <w:rsid w:val="001C705A"/>
    <w:rsid w:val="001D04FA"/>
    <w:rsid w:val="001D2477"/>
    <w:rsid w:val="001D2DA0"/>
    <w:rsid w:val="001F223F"/>
    <w:rsid w:val="00216541"/>
    <w:rsid w:val="00222D34"/>
    <w:rsid w:val="002269F0"/>
    <w:rsid w:val="00231565"/>
    <w:rsid w:val="00243D0C"/>
    <w:rsid w:val="00244834"/>
    <w:rsid w:val="0027039D"/>
    <w:rsid w:val="00284F88"/>
    <w:rsid w:val="002D0BA5"/>
    <w:rsid w:val="002D7EB8"/>
    <w:rsid w:val="002F216D"/>
    <w:rsid w:val="00304588"/>
    <w:rsid w:val="00320DAE"/>
    <w:rsid w:val="003211B8"/>
    <w:rsid w:val="00365A6D"/>
    <w:rsid w:val="00386104"/>
    <w:rsid w:val="00386E65"/>
    <w:rsid w:val="003A1A10"/>
    <w:rsid w:val="003B0C4A"/>
    <w:rsid w:val="003D607B"/>
    <w:rsid w:val="003E0230"/>
    <w:rsid w:val="003E66AF"/>
    <w:rsid w:val="004004AD"/>
    <w:rsid w:val="0040143F"/>
    <w:rsid w:val="00403831"/>
    <w:rsid w:val="0042381D"/>
    <w:rsid w:val="0044217B"/>
    <w:rsid w:val="004562A9"/>
    <w:rsid w:val="0047746C"/>
    <w:rsid w:val="004827A2"/>
    <w:rsid w:val="004A7B18"/>
    <w:rsid w:val="004B578F"/>
    <w:rsid w:val="004B7090"/>
    <w:rsid w:val="004C3E38"/>
    <w:rsid w:val="004E752C"/>
    <w:rsid w:val="00516074"/>
    <w:rsid w:val="00517AB3"/>
    <w:rsid w:val="00520379"/>
    <w:rsid w:val="00525AFC"/>
    <w:rsid w:val="005263C3"/>
    <w:rsid w:val="00555604"/>
    <w:rsid w:val="005569A9"/>
    <w:rsid w:val="00596BF9"/>
    <w:rsid w:val="005C0D64"/>
    <w:rsid w:val="005F642A"/>
    <w:rsid w:val="00600149"/>
    <w:rsid w:val="006001A4"/>
    <w:rsid w:val="00612537"/>
    <w:rsid w:val="006229D6"/>
    <w:rsid w:val="00633316"/>
    <w:rsid w:val="00637E85"/>
    <w:rsid w:val="00643F2C"/>
    <w:rsid w:val="0066787B"/>
    <w:rsid w:val="00675920"/>
    <w:rsid w:val="00677CAA"/>
    <w:rsid w:val="00681755"/>
    <w:rsid w:val="006953C4"/>
    <w:rsid w:val="006B4142"/>
    <w:rsid w:val="006E3B86"/>
    <w:rsid w:val="00702D20"/>
    <w:rsid w:val="00710E04"/>
    <w:rsid w:val="0075275D"/>
    <w:rsid w:val="00770EDB"/>
    <w:rsid w:val="007747B4"/>
    <w:rsid w:val="00787EDB"/>
    <w:rsid w:val="007B0324"/>
    <w:rsid w:val="007E0F61"/>
    <w:rsid w:val="0085211D"/>
    <w:rsid w:val="0085539D"/>
    <w:rsid w:val="00863D8A"/>
    <w:rsid w:val="00866D42"/>
    <w:rsid w:val="008902F7"/>
    <w:rsid w:val="008D1906"/>
    <w:rsid w:val="00904485"/>
    <w:rsid w:val="009100A7"/>
    <w:rsid w:val="00924688"/>
    <w:rsid w:val="0093290D"/>
    <w:rsid w:val="00950D0D"/>
    <w:rsid w:val="00975C21"/>
    <w:rsid w:val="00995BD5"/>
    <w:rsid w:val="009A0956"/>
    <w:rsid w:val="009A1E70"/>
    <w:rsid w:val="009A70A4"/>
    <w:rsid w:val="009E35F8"/>
    <w:rsid w:val="009E3A60"/>
    <w:rsid w:val="009F188E"/>
    <w:rsid w:val="009F27B1"/>
    <w:rsid w:val="00A06EE0"/>
    <w:rsid w:val="00A07112"/>
    <w:rsid w:val="00A240E5"/>
    <w:rsid w:val="00A40D51"/>
    <w:rsid w:val="00A43B81"/>
    <w:rsid w:val="00A56C4E"/>
    <w:rsid w:val="00A62397"/>
    <w:rsid w:val="00A81A45"/>
    <w:rsid w:val="00A82176"/>
    <w:rsid w:val="00AA0376"/>
    <w:rsid w:val="00AD010E"/>
    <w:rsid w:val="00B13625"/>
    <w:rsid w:val="00B2091B"/>
    <w:rsid w:val="00B5545D"/>
    <w:rsid w:val="00B6506D"/>
    <w:rsid w:val="00B76A17"/>
    <w:rsid w:val="00B87226"/>
    <w:rsid w:val="00BA6693"/>
    <w:rsid w:val="00BE048A"/>
    <w:rsid w:val="00BE19A8"/>
    <w:rsid w:val="00C24C8B"/>
    <w:rsid w:val="00C24F5E"/>
    <w:rsid w:val="00C26FCE"/>
    <w:rsid w:val="00C30C29"/>
    <w:rsid w:val="00C453DE"/>
    <w:rsid w:val="00C50D2D"/>
    <w:rsid w:val="00C647B0"/>
    <w:rsid w:val="00C75284"/>
    <w:rsid w:val="00C831FA"/>
    <w:rsid w:val="00C87432"/>
    <w:rsid w:val="00CE0D24"/>
    <w:rsid w:val="00CF7A4A"/>
    <w:rsid w:val="00D21BA6"/>
    <w:rsid w:val="00D27CFB"/>
    <w:rsid w:val="00D31C6D"/>
    <w:rsid w:val="00D52237"/>
    <w:rsid w:val="00D6476F"/>
    <w:rsid w:val="00D650BC"/>
    <w:rsid w:val="00D74DE4"/>
    <w:rsid w:val="00D92E22"/>
    <w:rsid w:val="00D97BE7"/>
    <w:rsid w:val="00DA17CE"/>
    <w:rsid w:val="00DB1A5A"/>
    <w:rsid w:val="00DE7DE1"/>
    <w:rsid w:val="00E07AF8"/>
    <w:rsid w:val="00E2274F"/>
    <w:rsid w:val="00E23371"/>
    <w:rsid w:val="00E74EEF"/>
    <w:rsid w:val="00E751F1"/>
    <w:rsid w:val="00E77B8D"/>
    <w:rsid w:val="00E82FBB"/>
    <w:rsid w:val="00E841D8"/>
    <w:rsid w:val="00EA4919"/>
    <w:rsid w:val="00EA4FA9"/>
    <w:rsid w:val="00ED5024"/>
    <w:rsid w:val="00ED5602"/>
    <w:rsid w:val="00EE5DD8"/>
    <w:rsid w:val="00EF2484"/>
    <w:rsid w:val="00F15470"/>
    <w:rsid w:val="00F16A5A"/>
    <w:rsid w:val="00F31DFF"/>
    <w:rsid w:val="00F53FAB"/>
    <w:rsid w:val="00F63093"/>
    <w:rsid w:val="00F959D9"/>
    <w:rsid w:val="00FA19CA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0"/>
  </w:style>
  <w:style w:type="paragraph" w:styleId="1">
    <w:name w:val="heading 1"/>
    <w:basedOn w:val="a"/>
    <w:next w:val="a"/>
    <w:link w:val="10"/>
    <w:uiPriority w:val="9"/>
    <w:qFormat/>
    <w:rsid w:val="0027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0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0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8C"/>
  </w:style>
  <w:style w:type="paragraph" w:styleId="a5">
    <w:name w:val="footer"/>
    <w:basedOn w:val="a"/>
    <w:link w:val="a6"/>
    <w:uiPriority w:val="99"/>
    <w:unhideWhenUsed/>
    <w:rsid w:val="000C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8C"/>
  </w:style>
  <w:style w:type="paragraph" w:styleId="a7">
    <w:name w:val="Balloon Text"/>
    <w:basedOn w:val="a"/>
    <w:link w:val="a8"/>
    <w:uiPriority w:val="99"/>
    <w:semiHidden/>
    <w:unhideWhenUsed/>
    <w:rsid w:val="000C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B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ubHeading">
    <w:name w:val="Sub Heading"/>
    <w:uiPriority w:val="99"/>
    <w:rsid w:val="0060014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600149"/>
    <w:rPr>
      <w:b/>
      <w:i/>
    </w:rPr>
  </w:style>
  <w:style w:type="character" w:styleId="a9">
    <w:name w:val="Hyperlink"/>
    <w:basedOn w:val="a0"/>
    <w:uiPriority w:val="99"/>
    <w:unhideWhenUsed/>
    <w:rsid w:val="006001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7039D"/>
    <w:pPr>
      <w:spacing w:after="100"/>
    </w:pPr>
  </w:style>
  <w:style w:type="paragraph" w:styleId="aa">
    <w:name w:val="TOC Heading"/>
    <w:basedOn w:val="1"/>
    <w:next w:val="a"/>
    <w:uiPriority w:val="39"/>
    <w:semiHidden/>
    <w:unhideWhenUsed/>
    <w:qFormat/>
    <w:rsid w:val="0027039D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0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B70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Prikaz">
    <w:name w:val="Prikaz"/>
    <w:basedOn w:val="a"/>
    <w:uiPriority w:val="99"/>
    <w:rsid w:val="004B70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4B70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090"/>
    <w:rPr>
      <w:rFonts w:ascii="Times New Roman" w:eastAsia="Times New Roman" w:hAnsi="Times New Roman" w:cs="Times New Roman"/>
      <w:snapToGrid w:val="0"/>
      <w:color w:val="000000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4B70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70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4B70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70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No Spacing"/>
    <w:uiPriority w:val="1"/>
    <w:qFormat/>
    <w:rsid w:val="007747B4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E74EEF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9E35F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E66AF"/>
    <w:pPr>
      <w:ind w:left="720"/>
      <w:contextualSpacing/>
    </w:pPr>
  </w:style>
  <w:style w:type="character" w:styleId="af2">
    <w:name w:val="Strong"/>
    <w:basedOn w:val="a0"/>
    <w:uiPriority w:val="22"/>
    <w:qFormat/>
    <w:rsid w:val="00E751F1"/>
    <w:rPr>
      <w:b/>
      <w:bCs/>
    </w:rPr>
  </w:style>
  <w:style w:type="table" w:styleId="af3">
    <w:name w:val="Table Grid"/>
    <w:basedOn w:val="a1"/>
    <w:uiPriority w:val="59"/>
    <w:rsid w:val="00A0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0"/>
  </w:style>
  <w:style w:type="paragraph" w:styleId="1">
    <w:name w:val="heading 1"/>
    <w:basedOn w:val="a"/>
    <w:next w:val="a"/>
    <w:link w:val="10"/>
    <w:uiPriority w:val="9"/>
    <w:qFormat/>
    <w:rsid w:val="0027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0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0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8C"/>
  </w:style>
  <w:style w:type="paragraph" w:styleId="a5">
    <w:name w:val="footer"/>
    <w:basedOn w:val="a"/>
    <w:link w:val="a6"/>
    <w:uiPriority w:val="99"/>
    <w:unhideWhenUsed/>
    <w:rsid w:val="000C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8C"/>
  </w:style>
  <w:style w:type="paragraph" w:styleId="a7">
    <w:name w:val="Balloon Text"/>
    <w:basedOn w:val="a"/>
    <w:link w:val="a8"/>
    <w:uiPriority w:val="99"/>
    <w:semiHidden/>
    <w:unhideWhenUsed/>
    <w:rsid w:val="000C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B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ubHeading">
    <w:name w:val="Sub Heading"/>
    <w:uiPriority w:val="99"/>
    <w:rsid w:val="0060014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600149"/>
    <w:rPr>
      <w:b/>
      <w:i/>
    </w:rPr>
  </w:style>
  <w:style w:type="character" w:styleId="a9">
    <w:name w:val="Hyperlink"/>
    <w:basedOn w:val="a0"/>
    <w:uiPriority w:val="99"/>
    <w:unhideWhenUsed/>
    <w:rsid w:val="006001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7039D"/>
    <w:pPr>
      <w:spacing w:after="100"/>
    </w:pPr>
  </w:style>
  <w:style w:type="paragraph" w:styleId="aa">
    <w:name w:val="TOC Heading"/>
    <w:basedOn w:val="1"/>
    <w:next w:val="a"/>
    <w:uiPriority w:val="39"/>
    <w:semiHidden/>
    <w:unhideWhenUsed/>
    <w:qFormat/>
    <w:rsid w:val="0027039D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0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B70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Prikaz">
    <w:name w:val="Prikaz"/>
    <w:basedOn w:val="a"/>
    <w:uiPriority w:val="99"/>
    <w:rsid w:val="004B70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4B70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090"/>
    <w:rPr>
      <w:rFonts w:ascii="Times New Roman" w:eastAsia="Times New Roman" w:hAnsi="Times New Roman" w:cs="Times New Roman"/>
      <w:snapToGrid w:val="0"/>
      <w:color w:val="000000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4B70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70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4B70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70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No Spacing"/>
    <w:uiPriority w:val="1"/>
    <w:qFormat/>
    <w:rsid w:val="007747B4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E74EEF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9E35F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E66AF"/>
    <w:pPr>
      <w:ind w:left="720"/>
      <w:contextualSpacing/>
    </w:pPr>
  </w:style>
  <w:style w:type="character" w:styleId="af2">
    <w:name w:val="Strong"/>
    <w:basedOn w:val="a0"/>
    <w:uiPriority w:val="22"/>
    <w:qFormat/>
    <w:rsid w:val="00E751F1"/>
    <w:rPr>
      <w:b/>
      <w:bCs/>
    </w:rPr>
  </w:style>
  <w:style w:type="table" w:styleId="af3">
    <w:name w:val="Table Grid"/>
    <w:basedOn w:val="a1"/>
    <w:uiPriority w:val="59"/>
    <w:rsid w:val="00A0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mailto:biznes-audit@bk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rik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kt@rik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closure.skrin.ru/disclosure/42140046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sclosure.skrin.ru/disclosure/42140046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ikt.ru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ikt.ru/shareholder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1270012418070874"/>
                  <c:y val="-0.201220059247637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591185476815399"/>
                  <c:y val="0.141886118401866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213035870516189E-2"/>
                  <c:y val="0.178431758530184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Лист1!$B$1:$B$4</c:f>
              <c:strCache>
                <c:ptCount val="4"/>
                <c:pt idx="0">
                  <c:v>РИКТ</c:v>
                </c:pt>
                <c:pt idx="1">
                  <c:v>РТА</c:v>
                </c:pt>
                <c:pt idx="2">
                  <c:v>Сибирские сети</c:v>
                </c:pt>
                <c:pt idx="3">
                  <c:v>Интекс-сервис</c:v>
                </c:pt>
              </c:strCache>
            </c:strRef>
          </c:cat>
          <c:val>
            <c:numRef>
              <c:f>Лист1!$C$1:$C$4</c:f>
              <c:numCache>
                <c:formatCode>0.0%</c:formatCode>
                <c:ptCount val="4"/>
                <c:pt idx="0">
                  <c:v>0.75018348303218862</c:v>
                </c:pt>
                <c:pt idx="1">
                  <c:v>0.16475028833047956</c:v>
                </c:pt>
                <c:pt idx="2">
                  <c:v>5.5918638381155426E-2</c:v>
                </c:pt>
                <c:pt idx="3">
                  <c:v>2.9147590256177271E-2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0.14591185476815399"/>
                  <c:y val="0.141886118401866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213035870516189E-2"/>
                  <c:y val="0.178431758530184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Лист1!$B$20:$B$23</c:f>
              <c:strCache>
                <c:ptCount val="4"/>
                <c:pt idx="0">
                  <c:v>РИКТ</c:v>
                </c:pt>
                <c:pt idx="1">
                  <c:v>РТА</c:v>
                </c:pt>
                <c:pt idx="2">
                  <c:v>Эфирное и спутниковое ТВ</c:v>
                </c:pt>
                <c:pt idx="3">
                  <c:v>Сибирские сети</c:v>
                </c:pt>
              </c:strCache>
            </c:strRef>
          </c:cat>
          <c:val>
            <c:numRef>
              <c:f>Лист1!$C$20:$C$23</c:f>
              <c:numCache>
                <c:formatCode>0.0%</c:formatCode>
                <c:ptCount val="4"/>
                <c:pt idx="0">
                  <c:v>0.39800000000000063</c:v>
                </c:pt>
                <c:pt idx="1">
                  <c:v>0.38400000000000056</c:v>
                </c:pt>
                <c:pt idx="2">
                  <c:v>0.19</c:v>
                </c:pt>
                <c:pt idx="3">
                  <c:v>2.8000000000000001E-2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AA3B-3EF2-432E-8F5F-1FC6FA26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27</Pages>
  <Words>8357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"РИКТ"</Company>
  <LinksUpToDate>false</LinksUpToDate>
  <CharactersWithSpaces>55881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Екатерина Игоревна</dc:creator>
  <cp:lastModifiedBy>korneeva_e</cp:lastModifiedBy>
  <cp:revision>11</cp:revision>
  <cp:lastPrinted>2016-06-03T02:33:00Z</cp:lastPrinted>
  <dcterms:created xsi:type="dcterms:W3CDTF">2017-03-28T06:32:00Z</dcterms:created>
  <dcterms:modified xsi:type="dcterms:W3CDTF">2017-04-13T10:01:00Z</dcterms:modified>
</cp:coreProperties>
</file>